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77620F" w14:textId="3A02456D" w:rsidR="00681507" w:rsidRPr="0009363E" w:rsidRDefault="00681507" w:rsidP="00681507">
      <w:pPr>
        <w:pStyle w:val="Header"/>
        <w:jc w:val="center"/>
        <w:rPr>
          <w:rFonts w:ascii="Calibri Light" w:hAnsi="Calibri Light" w:cs="Calibri Light"/>
          <w:b/>
        </w:rPr>
      </w:pPr>
      <w:r w:rsidRPr="0009363E">
        <w:rPr>
          <w:rFonts w:ascii="Calibri Light" w:hAnsi="Calibri Light" w:cs="Calibri Light"/>
          <w:b/>
          <w:sz w:val="28"/>
          <w:szCs w:val="28"/>
        </w:rPr>
        <w:t>ICD-10-PCS Coding Guidelines for Labor Inductions</w:t>
      </w:r>
      <w:r w:rsidR="00F646C0" w:rsidRPr="0009363E">
        <w:rPr>
          <w:rFonts w:ascii="Calibri Light" w:hAnsi="Calibri Light" w:cs="Calibri Light"/>
          <w:b/>
          <w:sz w:val="28"/>
          <w:szCs w:val="28"/>
        </w:rPr>
        <w:t xml:space="preserve"> </w:t>
      </w:r>
      <w:r w:rsidR="00F646C0" w:rsidRPr="0009363E">
        <w:rPr>
          <w:rFonts w:ascii="Calibri Light" w:hAnsi="Calibri Light" w:cs="Calibri Light"/>
          <w:b/>
        </w:rPr>
        <w:t>v7-15-2016</w:t>
      </w:r>
    </w:p>
    <w:p w14:paraId="7C2E1A7E" w14:textId="77777777" w:rsidR="00681507" w:rsidRPr="0009363E" w:rsidRDefault="00681507">
      <w:pPr>
        <w:rPr>
          <w:rFonts w:ascii="Calibri Light" w:hAnsi="Calibri Light" w:cs="Calibri Light"/>
          <w:sz w:val="28"/>
          <w:szCs w:val="28"/>
        </w:rPr>
      </w:pPr>
    </w:p>
    <w:p w14:paraId="245277B5" w14:textId="0F4C75A0" w:rsidR="00F151EE" w:rsidRPr="0009363E" w:rsidRDefault="00685245" w:rsidP="00685245">
      <w:pPr>
        <w:rPr>
          <w:rFonts w:ascii="Calibri Light" w:hAnsi="Calibri Light" w:cs="Calibri Light"/>
          <w:sz w:val="22"/>
          <w:szCs w:val="22"/>
        </w:rPr>
      </w:pPr>
      <w:r w:rsidRPr="0009363E">
        <w:rPr>
          <w:rFonts w:ascii="Calibri Light" w:hAnsi="Calibri Light" w:cs="Calibri Light"/>
          <w:sz w:val="22"/>
          <w:szCs w:val="22"/>
        </w:rPr>
        <w:t xml:space="preserve">The Safe Reduction of Primary C/S | Supporting Vaginal Births patient safety bundle </w:t>
      </w:r>
      <w:r w:rsidR="00F151EE" w:rsidRPr="0009363E">
        <w:rPr>
          <w:rFonts w:ascii="Calibri Light" w:hAnsi="Calibri Light" w:cs="Calibri Light"/>
          <w:sz w:val="22"/>
          <w:szCs w:val="22"/>
        </w:rPr>
        <w:t>focuses on several key labor subsets that can drive cesarean rates.  In some hospitals, labor induction appears to be an important contributor.  ACOG has released guidelines that standardize when to diagnose a failed induction and move on to a cesarean delivery.   To assess your hospitals inductions, it is important for all providers to distinguish between induction and augmentation and to be able to document them accurately and in turn support accurate ICD10 coding.</w:t>
      </w:r>
    </w:p>
    <w:p w14:paraId="4CC3886F" w14:textId="77777777" w:rsidR="00122BD3" w:rsidRPr="0009363E" w:rsidRDefault="00122BD3" w:rsidP="00685245">
      <w:pPr>
        <w:rPr>
          <w:rFonts w:ascii="Calibri Light" w:hAnsi="Calibri Light" w:cs="Calibri Light"/>
          <w:sz w:val="22"/>
          <w:szCs w:val="22"/>
        </w:rPr>
      </w:pPr>
    </w:p>
    <w:p w14:paraId="0FBB557A" w14:textId="3EE24162" w:rsidR="000922A1" w:rsidRPr="0009363E" w:rsidRDefault="000922A1" w:rsidP="00685245">
      <w:pPr>
        <w:rPr>
          <w:rFonts w:ascii="Calibri Light" w:hAnsi="Calibri Light" w:cs="Calibri Light"/>
          <w:sz w:val="22"/>
          <w:szCs w:val="22"/>
        </w:rPr>
      </w:pPr>
      <w:r w:rsidRPr="0009363E">
        <w:rPr>
          <w:rFonts w:ascii="Calibri Light" w:hAnsi="Calibri Light" w:cs="Calibri Light"/>
          <w:sz w:val="22"/>
          <w:szCs w:val="22"/>
        </w:rPr>
        <w:t xml:space="preserve">The transition to ICD-10 has led to changes in a number of coding practices.  One important new principle </w:t>
      </w:r>
      <w:r w:rsidR="00CF54D5" w:rsidRPr="0009363E">
        <w:rPr>
          <w:rFonts w:ascii="Calibri Light" w:hAnsi="Calibri Light" w:cs="Calibri Light"/>
          <w:sz w:val="22"/>
          <w:szCs w:val="22"/>
        </w:rPr>
        <w:t>i</w:t>
      </w:r>
      <w:r w:rsidRPr="0009363E">
        <w:rPr>
          <w:rFonts w:ascii="Calibri Light" w:hAnsi="Calibri Light" w:cs="Calibri Light"/>
          <w:sz w:val="22"/>
          <w:szCs w:val="22"/>
        </w:rPr>
        <w:t>s that ICD-10</w:t>
      </w:r>
      <w:r w:rsidR="003635E0" w:rsidRPr="0009363E">
        <w:rPr>
          <w:rFonts w:ascii="Calibri Light" w:hAnsi="Calibri Light" w:cs="Calibri Light"/>
          <w:sz w:val="22"/>
          <w:szCs w:val="22"/>
        </w:rPr>
        <w:t xml:space="preserve">-PCS </w:t>
      </w:r>
      <w:r w:rsidRPr="0009363E">
        <w:rPr>
          <w:rFonts w:ascii="Calibri Light" w:hAnsi="Calibri Light" w:cs="Calibri Light"/>
          <w:sz w:val="22"/>
          <w:szCs w:val="22"/>
        </w:rPr>
        <w:t xml:space="preserve">procedure codes should be as generic as possible and not tied to a particular diagnosis.  As a </w:t>
      </w:r>
      <w:r w:rsidR="0009363E" w:rsidRPr="0009363E">
        <w:rPr>
          <w:rFonts w:ascii="Calibri Light" w:hAnsi="Calibri Light" w:cs="Calibri Light"/>
          <w:sz w:val="22"/>
          <w:szCs w:val="22"/>
        </w:rPr>
        <w:t>result,</w:t>
      </w:r>
      <w:r w:rsidRPr="0009363E">
        <w:rPr>
          <w:rFonts w:ascii="Calibri Light" w:hAnsi="Calibri Light" w:cs="Calibri Light"/>
          <w:sz w:val="22"/>
          <w:szCs w:val="22"/>
        </w:rPr>
        <w:t xml:space="preserve"> the simple ICD-9 procedure code for labor induction, 73.4 </w:t>
      </w:r>
      <w:r w:rsidR="003635E0" w:rsidRPr="0009363E">
        <w:rPr>
          <w:rFonts w:ascii="Calibri Light" w:hAnsi="Calibri Light" w:cs="Calibri Light"/>
          <w:sz w:val="22"/>
          <w:szCs w:val="22"/>
        </w:rPr>
        <w:t>(“Medical Induction of Labor”)</w:t>
      </w:r>
      <w:r w:rsidR="00F151EE" w:rsidRPr="0009363E">
        <w:rPr>
          <w:rFonts w:ascii="Calibri Light" w:hAnsi="Calibri Light" w:cs="Calibri Light"/>
          <w:sz w:val="22"/>
          <w:szCs w:val="22"/>
        </w:rPr>
        <w:t>,</w:t>
      </w:r>
      <w:r w:rsidR="003635E0" w:rsidRPr="0009363E">
        <w:rPr>
          <w:rFonts w:ascii="Calibri Light" w:hAnsi="Calibri Light" w:cs="Calibri Light"/>
          <w:sz w:val="22"/>
          <w:szCs w:val="22"/>
        </w:rPr>
        <w:t xml:space="preserve"> h</w:t>
      </w:r>
      <w:r w:rsidRPr="0009363E">
        <w:rPr>
          <w:rFonts w:ascii="Calibri Light" w:hAnsi="Calibri Light" w:cs="Calibri Light"/>
          <w:sz w:val="22"/>
          <w:szCs w:val="22"/>
        </w:rPr>
        <w:t xml:space="preserve">as </w:t>
      </w:r>
      <w:r w:rsidR="003635E0" w:rsidRPr="0009363E">
        <w:rPr>
          <w:rFonts w:ascii="Calibri Light" w:hAnsi="Calibri Light" w:cs="Calibri Light"/>
          <w:sz w:val="22"/>
          <w:szCs w:val="22"/>
        </w:rPr>
        <w:t xml:space="preserve">been </w:t>
      </w:r>
      <w:r w:rsidRPr="0009363E">
        <w:rPr>
          <w:rFonts w:ascii="Calibri Light" w:hAnsi="Calibri Light" w:cs="Calibri Light"/>
          <w:sz w:val="22"/>
          <w:szCs w:val="22"/>
        </w:rPr>
        <w:t>replaced with the rather generic and opaque ICD-10</w:t>
      </w:r>
      <w:r w:rsidR="003635E0" w:rsidRPr="0009363E">
        <w:rPr>
          <w:rFonts w:ascii="Calibri Light" w:hAnsi="Calibri Light" w:cs="Calibri Light"/>
          <w:sz w:val="22"/>
          <w:szCs w:val="22"/>
        </w:rPr>
        <w:t>-PCS</w:t>
      </w:r>
      <w:r w:rsidRPr="0009363E">
        <w:rPr>
          <w:rFonts w:ascii="Calibri Light" w:hAnsi="Calibri Light" w:cs="Calibri Light"/>
          <w:sz w:val="22"/>
          <w:szCs w:val="22"/>
        </w:rPr>
        <w:t xml:space="preserve"> procedure code: 3E033VJ (“Introduction of other hormone into peripheral vein, percutaneous approach”).  This </w:t>
      </w:r>
      <w:r w:rsidR="003635E0" w:rsidRPr="0009363E">
        <w:rPr>
          <w:rFonts w:ascii="Calibri Light" w:hAnsi="Calibri Light" w:cs="Calibri Light"/>
          <w:sz w:val="22"/>
          <w:szCs w:val="22"/>
        </w:rPr>
        <w:t xml:space="preserve">is a non-obvious code </w:t>
      </w:r>
      <w:r w:rsidRPr="0009363E">
        <w:rPr>
          <w:rFonts w:ascii="Calibri Light" w:hAnsi="Calibri Light" w:cs="Calibri Light"/>
          <w:sz w:val="22"/>
          <w:szCs w:val="22"/>
        </w:rPr>
        <w:t>and has confused a number of hospital</w:t>
      </w:r>
      <w:r w:rsidR="003635E0" w:rsidRPr="0009363E">
        <w:rPr>
          <w:rFonts w:ascii="Calibri Light" w:hAnsi="Calibri Light" w:cs="Calibri Light"/>
          <w:sz w:val="22"/>
          <w:szCs w:val="22"/>
        </w:rPr>
        <w:t xml:space="preserve"> coder</w:t>
      </w:r>
      <w:r w:rsidRPr="0009363E">
        <w:rPr>
          <w:rFonts w:ascii="Calibri Light" w:hAnsi="Calibri Light" w:cs="Calibri Light"/>
          <w:sz w:val="22"/>
          <w:szCs w:val="22"/>
        </w:rPr>
        <w:t xml:space="preserve">s.  In </w:t>
      </w:r>
      <w:r w:rsidR="0009363E" w:rsidRPr="0009363E">
        <w:rPr>
          <w:rFonts w:ascii="Calibri Light" w:hAnsi="Calibri Light" w:cs="Calibri Light"/>
          <w:sz w:val="22"/>
          <w:szCs w:val="22"/>
        </w:rPr>
        <w:t>addition,</w:t>
      </w:r>
      <w:r w:rsidRPr="0009363E">
        <w:rPr>
          <w:rFonts w:ascii="Calibri Light" w:hAnsi="Calibri Light" w:cs="Calibri Light"/>
          <w:sz w:val="22"/>
          <w:szCs w:val="22"/>
        </w:rPr>
        <w:t xml:space="preserve"> there are </w:t>
      </w:r>
      <w:r w:rsidR="00CF54D5" w:rsidRPr="0009363E">
        <w:rPr>
          <w:rFonts w:ascii="Calibri Light" w:hAnsi="Calibri Light" w:cs="Calibri Light"/>
          <w:sz w:val="22"/>
          <w:szCs w:val="22"/>
        </w:rPr>
        <w:t xml:space="preserve">long-standing uncertainties about the clinical </w:t>
      </w:r>
      <w:r w:rsidR="003635E0" w:rsidRPr="0009363E">
        <w:rPr>
          <w:rFonts w:ascii="Calibri Light" w:hAnsi="Calibri Light" w:cs="Calibri Light"/>
          <w:sz w:val="22"/>
          <w:szCs w:val="22"/>
        </w:rPr>
        <w:t xml:space="preserve">definitions and </w:t>
      </w:r>
      <w:r w:rsidR="00CF54D5" w:rsidRPr="0009363E">
        <w:rPr>
          <w:rFonts w:ascii="Calibri Light" w:hAnsi="Calibri Light" w:cs="Calibri Light"/>
          <w:sz w:val="22"/>
          <w:szCs w:val="22"/>
        </w:rPr>
        <w:t xml:space="preserve">distinctions among labor induction, labor augmentation and cervical ripening which in turn </w:t>
      </w:r>
      <w:r w:rsidR="008A1206" w:rsidRPr="0009363E">
        <w:rPr>
          <w:rFonts w:ascii="Calibri Light" w:hAnsi="Calibri Light" w:cs="Calibri Light"/>
          <w:sz w:val="22"/>
          <w:szCs w:val="22"/>
        </w:rPr>
        <w:t>a</w:t>
      </w:r>
      <w:r w:rsidR="00CF54D5" w:rsidRPr="0009363E">
        <w:rPr>
          <w:rFonts w:ascii="Calibri Light" w:hAnsi="Calibri Light" w:cs="Calibri Light"/>
          <w:sz w:val="22"/>
          <w:szCs w:val="22"/>
        </w:rPr>
        <w:t xml:space="preserve">ffects </w:t>
      </w:r>
      <w:r w:rsidR="003635E0" w:rsidRPr="0009363E">
        <w:rPr>
          <w:rFonts w:ascii="Calibri Light" w:hAnsi="Calibri Light" w:cs="Calibri Light"/>
          <w:sz w:val="22"/>
          <w:szCs w:val="22"/>
        </w:rPr>
        <w:t>the clinical documentation that the coders use to identify the correct code</w:t>
      </w:r>
      <w:r w:rsidR="00CF54D5" w:rsidRPr="0009363E">
        <w:rPr>
          <w:rFonts w:ascii="Calibri Light" w:hAnsi="Calibri Light" w:cs="Calibri Light"/>
          <w:sz w:val="22"/>
          <w:szCs w:val="22"/>
        </w:rPr>
        <w:t xml:space="preserve">. </w:t>
      </w:r>
    </w:p>
    <w:p w14:paraId="20CAECFC" w14:textId="77777777" w:rsidR="000922A1" w:rsidRPr="0009363E" w:rsidRDefault="000922A1" w:rsidP="00685245">
      <w:pPr>
        <w:rPr>
          <w:rFonts w:ascii="Calibri Light" w:hAnsi="Calibri Light" w:cs="Calibri Light"/>
          <w:sz w:val="22"/>
          <w:szCs w:val="22"/>
        </w:rPr>
      </w:pPr>
    </w:p>
    <w:p w14:paraId="23F233D9" w14:textId="528C3968" w:rsidR="000922A1" w:rsidRPr="0009363E" w:rsidRDefault="000922A1" w:rsidP="00685245">
      <w:pPr>
        <w:rPr>
          <w:rFonts w:ascii="Calibri Light" w:hAnsi="Calibri Light" w:cs="Calibri Light"/>
          <w:sz w:val="22"/>
          <w:szCs w:val="22"/>
        </w:rPr>
      </w:pPr>
      <w:r w:rsidRPr="0009363E">
        <w:rPr>
          <w:rFonts w:ascii="Calibri Light" w:hAnsi="Calibri Light" w:cs="Calibri Light"/>
          <w:sz w:val="22"/>
          <w:szCs w:val="22"/>
        </w:rPr>
        <w:t xml:space="preserve">In this </w:t>
      </w:r>
      <w:r w:rsidR="003635E0" w:rsidRPr="0009363E">
        <w:rPr>
          <w:rFonts w:ascii="Calibri Light" w:hAnsi="Calibri Light" w:cs="Calibri Light"/>
          <w:sz w:val="22"/>
          <w:szCs w:val="22"/>
        </w:rPr>
        <w:t>discussion</w:t>
      </w:r>
      <w:r w:rsidRPr="0009363E">
        <w:rPr>
          <w:rFonts w:ascii="Calibri Light" w:hAnsi="Calibri Light" w:cs="Calibri Light"/>
          <w:sz w:val="22"/>
          <w:szCs w:val="22"/>
        </w:rPr>
        <w:t xml:space="preserve"> we will first review the latest American College of Obstetricians and Gynecologists (ACOG) </w:t>
      </w:r>
      <w:r w:rsidR="00CF54D5" w:rsidRPr="0009363E">
        <w:rPr>
          <w:rFonts w:ascii="Calibri Light" w:hAnsi="Calibri Light" w:cs="Calibri Light"/>
          <w:sz w:val="22"/>
          <w:szCs w:val="22"/>
        </w:rPr>
        <w:t>consensus documents</w:t>
      </w:r>
      <w:r w:rsidRPr="0009363E">
        <w:rPr>
          <w:rFonts w:ascii="Calibri Light" w:hAnsi="Calibri Light" w:cs="Calibri Light"/>
          <w:sz w:val="22"/>
          <w:szCs w:val="22"/>
        </w:rPr>
        <w:t xml:space="preserve"> to provide clini</w:t>
      </w:r>
      <w:r w:rsidR="00CF54D5" w:rsidRPr="0009363E">
        <w:rPr>
          <w:rFonts w:ascii="Calibri Light" w:hAnsi="Calibri Light" w:cs="Calibri Light"/>
          <w:sz w:val="22"/>
          <w:szCs w:val="22"/>
        </w:rPr>
        <w:t>cal def</w:t>
      </w:r>
      <w:r w:rsidRPr="0009363E">
        <w:rPr>
          <w:rFonts w:ascii="Calibri Light" w:hAnsi="Calibri Light" w:cs="Calibri Light"/>
          <w:sz w:val="22"/>
          <w:szCs w:val="22"/>
        </w:rPr>
        <w:t>in</w:t>
      </w:r>
      <w:r w:rsidR="00CF54D5" w:rsidRPr="0009363E">
        <w:rPr>
          <w:rFonts w:ascii="Calibri Light" w:hAnsi="Calibri Light" w:cs="Calibri Light"/>
          <w:sz w:val="22"/>
          <w:szCs w:val="22"/>
        </w:rPr>
        <w:t>i</w:t>
      </w:r>
      <w:r w:rsidRPr="0009363E">
        <w:rPr>
          <w:rFonts w:ascii="Calibri Light" w:hAnsi="Calibri Light" w:cs="Calibri Light"/>
          <w:sz w:val="22"/>
          <w:szCs w:val="22"/>
        </w:rPr>
        <w:t xml:space="preserve">tions for </w:t>
      </w:r>
      <w:r w:rsidR="00CF54D5" w:rsidRPr="0009363E">
        <w:rPr>
          <w:rFonts w:ascii="Calibri Light" w:hAnsi="Calibri Light" w:cs="Calibri Light"/>
          <w:sz w:val="22"/>
          <w:szCs w:val="22"/>
        </w:rPr>
        <w:t xml:space="preserve">these terms.  </w:t>
      </w:r>
      <w:r w:rsidR="003635E0" w:rsidRPr="0009363E">
        <w:rPr>
          <w:rFonts w:ascii="Calibri Light" w:hAnsi="Calibri Light" w:cs="Calibri Light"/>
          <w:sz w:val="22"/>
          <w:szCs w:val="22"/>
        </w:rPr>
        <w:t xml:space="preserve">This will be important to share with the OB/YN Department to </w:t>
      </w:r>
      <w:r w:rsidR="00406E9F" w:rsidRPr="0009363E">
        <w:rPr>
          <w:rFonts w:ascii="Calibri Light" w:hAnsi="Calibri Light" w:cs="Calibri Light"/>
          <w:sz w:val="22"/>
          <w:szCs w:val="22"/>
        </w:rPr>
        <w:t>update</w:t>
      </w:r>
      <w:r w:rsidR="003635E0" w:rsidRPr="0009363E">
        <w:rPr>
          <w:rFonts w:ascii="Calibri Light" w:hAnsi="Calibri Light" w:cs="Calibri Light"/>
          <w:sz w:val="22"/>
          <w:szCs w:val="22"/>
        </w:rPr>
        <w:t xml:space="preserve"> their</w:t>
      </w:r>
      <w:r w:rsidR="00406E9F" w:rsidRPr="0009363E">
        <w:rPr>
          <w:rFonts w:ascii="Calibri Light" w:hAnsi="Calibri Light" w:cs="Calibri Light"/>
          <w:sz w:val="22"/>
          <w:szCs w:val="22"/>
        </w:rPr>
        <w:t xml:space="preserve"> document</w:t>
      </w:r>
      <w:r w:rsidR="003635E0" w:rsidRPr="0009363E">
        <w:rPr>
          <w:rFonts w:ascii="Calibri Light" w:hAnsi="Calibri Light" w:cs="Calibri Light"/>
          <w:sz w:val="22"/>
          <w:szCs w:val="22"/>
        </w:rPr>
        <w:t>a</w:t>
      </w:r>
      <w:r w:rsidR="00406E9F" w:rsidRPr="0009363E">
        <w:rPr>
          <w:rFonts w:ascii="Calibri Light" w:hAnsi="Calibri Light" w:cs="Calibri Light"/>
          <w:sz w:val="22"/>
          <w:szCs w:val="22"/>
        </w:rPr>
        <w:t>ti</w:t>
      </w:r>
      <w:r w:rsidR="003635E0" w:rsidRPr="0009363E">
        <w:rPr>
          <w:rFonts w:ascii="Calibri Light" w:hAnsi="Calibri Light" w:cs="Calibri Light"/>
          <w:sz w:val="22"/>
          <w:szCs w:val="22"/>
        </w:rPr>
        <w:t xml:space="preserve">on practices.  </w:t>
      </w:r>
      <w:r w:rsidR="00CF54D5" w:rsidRPr="0009363E">
        <w:rPr>
          <w:rFonts w:ascii="Calibri Light" w:hAnsi="Calibri Light" w:cs="Calibri Light"/>
          <w:sz w:val="22"/>
          <w:szCs w:val="22"/>
        </w:rPr>
        <w:t xml:space="preserve">We will then discuss recent </w:t>
      </w:r>
      <w:r w:rsidR="003635E0" w:rsidRPr="0009363E">
        <w:rPr>
          <w:rFonts w:ascii="Calibri Light" w:hAnsi="Calibri Light" w:cs="Calibri Light"/>
          <w:sz w:val="22"/>
          <w:szCs w:val="22"/>
        </w:rPr>
        <w:t xml:space="preserve">AHA </w:t>
      </w:r>
      <w:r w:rsidR="00CF54D5" w:rsidRPr="0009363E">
        <w:rPr>
          <w:rFonts w:ascii="Calibri Light" w:hAnsi="Calibri Light" w:cs="Calibri Light"/>
          <w:sz w:val="22"/>
          <w:szCs w:val="22"/>
        </w:rPr>
        <w:t xml:space="preserve">Coding Clinics </w:t>
      </w:r>
      <w:r w:rsidR="003635E0" w:rsidRPr="0009363E">
        <w:rPr>
          <w:rFonts w:ascii="Calibri Light" w:hAnsi="Calibri Light" w:cs="Calibri Light"/>
          <w:sz w:val="22"/>
          <w:szCs w:val="22"/>
        </w:rPr>
        <w:t xml:space="preserve">examples </w:t>
      </w:r>
      <w:r w:rsidR="00CF54D5" w:rsidRPr="0009363E">
        <w:rPr>
          <w:rFonts w:ascii="Calibri Light" w:hAnsi="Calibri Light" w:cs="Calibri Light"/>
          <w:sz w:val="22"/>
          <w:szCs w:val="22"/>
        </w:rPr>
        <w:t xml:space="preserve">to provide direction as to how to properly apply ICD-10 codes for these situations.  We hope that wider application of these documents will lead to more accurate ICD-10 coding as this is an important area for quality improvement in obstetrics. </w:t>
      </w:r>
    </w:p>
    <w:p w14:paraId="1DBBDD6E" w14:textId="77777777" w:rsidR="004B439C" w:rsidRPr="0009363E" w:rsidRDefault="004B439C" w:rsidP="00C829E9">
      <w:pPr>
        <w:ind w:firstLine="360"/>
        <w:rPr>
          <w:rFonts w:ascii="Calibri Light" w:hAnsi="Calibri Light" w:cs="Calibri Light"/>
          <w:sz w:val="22"/>
          <w:szCs w:val="22"/>
        </w:rPr>
      </w:pPr>
    </w:p>
    <w:p w14:paraId="4B2A9762" w14:textId="77777777" w:rsidR="00681507" w:rsidRPr="0009363E" w:rsidRDefault="00681507" w:rsidP="00C829E9">
      <w:pPr>
        <w:ind w:firstLine="360"/>
        <w:rPr>
          <w:rFonts w:ascii="Calibri Light" w:hAnsi="Calibri Light" w:cs="Calibri Light"/>
          <w:sz w:val="22"/>
          <w:szCs w:val="22"/>
        </w:rPr>
      </w:pPr>
    </w:p>
    <w:p w14:paraId="3BFE5CF3" w14:textId="25A2E274" w:rsidR="00681507" w:rsidRPr="0009363E" w:rsidRDefault="00681507" w:rsidP="00C829E9">
      <w:pPr>
        <w:rPr>
          <w:rFonts w:ascii="Calibri Light" w:hAnsi="Calibri Light" w:cs="Calibri Light"/>
          <w:b/>
          <w:sz w:val="22"/>
          <w:szCs w:val="22"/>
        </w:rPr>
      </w:pPr>
      <w:r w:rsidRPr="0009363E">
        <w:rPr>
          <w:rFonts w:ascii="Calibri Light" w:hAnsi="Calibri Light" w:cs="Calibri Light"/>
          <w:b/>
          <w:sz w:val="22"/>
          <w:szCs w:val="22"/>
        </w:rPr>
        <w:t xml:space="preserve">1.  </w:t>
      </w:r>
      <w:r w:rsidR="004D66D3" w:rsidRPr="0009363E">
        <w:rPr>
          <w:rFonts w:ascii="Calibri Light" w:hAnsi="Calibri Light" w:cs="Calibri Light"/>
          <w:b/>
          <w:sz w:val="22"/>
          <w:szCs w:val="22"/>
        </w:rPr>
        <w:t xml:space="preserve">ACOG </w:t>
      </w:r>
      <w:r w:rsidRPr="0009363E">
        <w:rPr>
          <w:rFonts w:ascii="Calibri Light" w:hAnsi="Calibri Light" w:cs="Calibri Light"/>
          <w:b/>
          <w:sz w:val="22"/>
          <w:szCs w:val="22"/>
        </w:rPr>
        <w:t>Standardized Labor Definitions</w:t>
      </w:r>
      <w:r w:rsidR="004D66D3" w:rsidRPr="0009363E">
        <w:rPr>
          <w:rFonts w:ascii="Calibri Light" w:hAnsi="Calibri Light" w:cs="Calibri Light"/>
          <w:b/>
          <w:sz w:val="22"/>
          <w:szCs w:val="22"/>
        </w:rPr>
        <w:t xml:space="preserve"> (2014)</w:t>
      </w:r>
    </w:p>
    <w:p w14:paraId="7846CEB6" w14:textId="77777777" w:rsidR="00C829E9" w:rsidRPr="0009363E" w:rsidRDefault="00C829E9" w:rsidP="00F646C0">
      <w:pPr>
        <w:rPr>
          <w:rFonts w:ascii="Calibri Light" w:hAnsi="Calibri Light" w:cs="Calibri Light"/>
          <w:b/>
          <w:sz w:val="22"/>
          <w:szCs w:val="22"/>
        </w:rPr>
      </w:pPr>
    </w:p>
    <w:p w14:paraId="0320DFD4" w14:textId="77777777" w:rsidR="00F646C0" w:rsidRPr="0009363E" w:rsidRDefault="00681507" w:rsidP="00F646C0">
      <w:pPr>
        <w:rPr>
          <w:rFonts w:ascii="Calibri Light" w:hAnsi="Calibri Light" w:cs="Calibri Light"/>
          <w:sz w:val="22"/>
          <w:szCs w:val="22"/>
        </w:rPr>
      </w:pPr>
      <w:r w:rsidRPr="0009363E">
        <w:rPr>
          <w:rFonts w:ascii="Calibri Light" w:hAnsi="Calibri Light" w:cs="Calibri Light"/>
          <w:sz w:val="22"/>
          <w:szCs w:val="22"/>
        </w:rPr>
        <w:t xml:space="preserve">In 2014, the American College of Obstetricians and Gynecologists (ACOG) sponsored a multi-disciplinary multi-organization consensus conference to standardize a number of key terms that are widely used in obstetric quality measures and vital records.  </w:t>
      </w:r>
    </w:p>
    <w:p w14:paraId="3F45D730" w14:textId="45FA5528" w:rsidR="00A30BA1" w:rsidRPr="0009363E" w:rsidRDefault="00A30BA1" w:rsidP="00F646C0">
      <w:pPr>
        <w:rPr>
          <w:rFonts w:ascii="Calibri Light" w:hAnsi="Calibri Light" w:cs="Calibri Light"/>
          <w:sz w:val="22"/>
          <w:szCs w:val="22"/>
        </w:rPr>
      </w:pPr>
    </w:p>
    <w:p w14:paraId="2FA1C01D" w14:textId="6B53F78B" w:rsidR="00F646C0" w:rsidRPr="0009363E" w:rsidRDefault="00F646C0" w:rsidP="00F646C0">
      <w:pPr>
        <w:rPr>
          <w:rFonts w:ascii="Calibri Light" w:hAnsi="Calibri Light" w:cs="Calibri Light"/>
          <w:sz w:val="22"/>
          <w:szCs w:val="22"/>
        </w:rPr>
      </w:pPr>
      <w:r w:rsidRPr="0009363E">
        <w:rPr>
          <w:rFonts w:ascii="Calibri Light" w:hAnsi="Calibri Light" w:cs="Calibri Light"/>
          <w:sz w:val="22"/>
          <w:szCs w:val="22"/>
        </w:rPr>
        <w:t>Reference</w:t>
      </w:r>
    </w:p>
    <w:p w14:paraId="299D05C7" w14:textId="77777777" w:rsidR="00685245" w:rsidRPr="0009363E" w:rsidRDefault="00681507" w:rsidP="00F646C0">
      <w:pPr>
        <w:rPr>
          <w:rFonts w:ascii="Calibri Light" w:hAnsi="Calibri Light" w:cs="Calibri Light"/>
          <w:sz w:val="22"/>
          <w:szCs w:val="22"/>
        </w:rPr>
      </w:pPr>
      <w:r w:rsidRPr="0009363E">
        <w:rPr>
          <w:rFonts w:ascii="Calibri Light" w:hAnsi="Calibri Light" w:cs="Calibri Light"/>
          <w:sz w:val="22"/>
          <w:szCs w:val="22"/>
        </w:rPr>
        <w:t xml:space="preserve">Menard MK, Main EK, Currigan SM.  Executive Summary of the reVITALize Initiative: Standardizing Obstetric Data Definitions. Obstet Gynecol 2014 </w:t>
      </w:r>
      <w:r w:rsidR="00C829E9" w:rsidRPr="0009363E">
        <w:rPr>
          <w:rFonts w:ascii="Calibri Light" w:hAnsi="Calibri Light" w:cs="Calibri Light"/>
          <w:sz w:val="22"/>
          <w:szCs w:val="22"/>
        </w:rPr>
        <w:t>July; 124:</w:t>
      </w:r>
      <w:r w:rsidRPr="0009363E">
        <w:rPr>
          <w:rFonts w:ascii="Calibri Light" w:hAnsi="Calibri Light" w:cs="Calibri Light"/>
          <w:sz w:val="22"/>
          <w:szCs w:val="22"/>
        </w:rPr>
        <w:t xml:space="preserve">150-3.  </w:t>
      </w:r>
      <w:r w:rsidR="00C829E9" w:rsidRPr="0009363E">
        <w:rPr>
          <w:rFonts w:ascii="Calibri Light" w:hAnsi="Calibri Light" w:cs="Calibri Light"/>
          <w:sz w:val="22"/>
          <w:szCs w:val="22"/>
        </w:rPr>
        <w:br/>
      </w:r>
    </w:p>
    <w:p w14:paraId="2840A1A8" w14:textId="5A34EDA9" w:rsidR="00681507" w:rsidRPr="0009363E" w:rsidRDefault="00F646C0" w:rsidP="00F646C0">
      <w:pPr>
        <w:rPr>
          <w:rFonts w:ascii="Calibri Light" w:hAnsi="Calibri Light" w:cs="Calibri Light"/>
          <w:sz w:val="22"/>
          <w:szCs w:val="22"/>
        </w:rPr>
      </w:pPr>
      <w:r w:rsidRPr="0009363E">
        <w:rPr>
          <w:rFonts w:ascii="Calibri Light" w:hAnsi="Calibri Light" w:cs="Calibri Light"/>
          <w:sz w:val="22"/>
          <w:szCs w:val="22"/>
        </w:rPr>
        <w:t xml:space="preserve">Link to the </w:t>
      </w:r>
      <w:r w:rsidR="00681507" w:rsidRPr="0009363E">
        <w:rPr>
          <w:rFonts w:ascii="Calibri Light" w:hAnsi="Calibri Light" w:cs="Calibri Light"/>
          <w:sz w:val="22"/>
          <w:szCs w:val="22"/>
        </w:rPr>
        <w:t xml:space="preserve">full set of definitions </w:t>
      </w:r>
      <w:hyperlink r:id="rId7" w:history="1">
        <w:r w:rsidR="00685245" w:rsidRPr="0009363E">
          <w:rPr>
            <w:rStyle w:val="Hyperlink"/>
            <w:rFonts w:ascii="Calibri Light" w:hAnsi="Calibri Light" w:cs="Calibri Light"/>
            <w:sz w:val="22"/>
            <w:szCs w:val="22"/>
          </w:rPr>
          <w:t>http://download.lww.com/wolterskluwer_vitalstream_com/PermaLink/AOG/A/AOG_124_1_2014_05_28_MENARD_14-107_SDC3.pdf</w:t>
        </w:r>
      </w:hyperlink>
    </w:p>
    <w:p w14:paraId="20769129" w14:textId="77777777" w:rsidR="00685245" w:rsidRPr="0009363E" w:rsidRDefault="00685245" w:rsidP="00F646C0">
      <w:pPr>
        <w:rPr>
          <w:rFonts w:ascii="Calibri Light" w:hAnsi="Calibri Light" w:cs="Calibri Light"/>
          <w:sz w:val="22"/>
          <w:szCs w:val="22"/>
        </w:rPr>
      </w:pPr>
    </w:p>
    <w:p w14:paraId="51B7984F" w14:textId="2C02E5ED" w:rsidR="00681507" w:rsidRPr="0009363E" w:rsidRDefault="00681507" w:rsidP="00F646C0">
      <w:pPr>
        <w:widowControl w:val="0"/>
        <w:autoSpaceDE w:val="0"/>
        <w:autoSpaceDN w:val="0"/>
        <w:adjustRightInd w:val="0"/>
        <w:rPr>
          <w:rFonts w:ascii="Calibri Light" w:hAnsi="Calibri Light" w:cs="Calibri Light"/>
          <w:sz w:val="22"/>
          <w:szCs w:val="22"/>
        </w:rPr>
      </w:pPr>
      <w:r w:rsidRPr="0009363E">
        <w:rPr>
          <w:rFonts w:ascii="Calibri Light" w:hAnsi="Calibri Light" w:cs="Calibri Light"/>
          <w:sz w:val="22"/>
          <w:szCs w:val="22"/>
        </w:rPr>
        <w:t>These have been adopted for use in all ACOG documents.  The revised ACOG definitions for labor, and labor induction/augmentation are shown in Table 1 on the following page.</w:t>
      </w:r>
    </w:p>
    <w:p w14:paraId="5CA625A1" w14:textId="77777777" w:rsidR="00F646C0" w:rsidRPr="0009363E" w:rsidRDefault="00F646C0" w:rsidP="00681507">
      <w:pPr>
        <w:widowControl w:val="0"/>
        <w:autoSpaceDE w:val="0"/>
        <w:autoSpaceDN w:val="0"/>
        <w:adjustRightInd w:val="0"/>
        <w:rPr>
          <w:rFonts w:ascii="Calibri Light" w:hAnsi="Calibri Light" w:cs="Calibri Light"/>
          <w:sz w:val="22"/>
          <w:szCs w:val="22"/>
        </w:rPr>
      </w:pPr>
    </w:p>
    <w:p w14:paraId="2488157F" w14:textId="77777777" w:rsidR="00F646C0" w:rsidRPr="0009363E" w:rsidRDefault="00F646C0" w:rsidP="00681507">
      <w:pPr>
        <w:widowControl w:val="0"/>
        <w:autoSpaceDE w:val="0"/>
        <w:autoSpaceDN w:val="0"/>
        <w:adjustRightInd w:val="0"/>
        <w:rPr>
          <w:rFonts w:ascii="Calibri Light" w:hAnsi="Calibri Light" w:cs="Calibri Light"/>
          <w:sz w:val="22"/>
          <w:szCs w:val="22"/>
        </w:rPr>
      </w:pPr>
    </w:p>
    <w:p w14:paraId="13AD654F" w14:textId="77777777" w:rsidR="00F646C0" w:rsidRPr="0009363E" w:rsidRDefault="00F646C0" w:rsidP="00681507">
      <w:pPr>
        <w:widowControl w:val="0"/>
        <w:autoSpaceDE w:val="0"/>
        <w:autoSpaceDN w:val="0"/>
        <w:adjustRightInd w:val="0"/>
        <w:rPr>
          <w:rFonts w:ascii="Calibri Light" w:hAnsi="Calibri Light" w:cs="Calibri Light"/>
          <w:sz w:val="22"/>
          <w:szCs w:val="22"/>
        </w:rPr>
      </w:pPr>
    </w:p>
    <w:p w14:paraId="6132D774" w14:textId="77777777" w:rsidR="00F646C0" w:rsidRDefault="00F646C0" w:rsidP="00681507">
      <w:pPr>
        <w:widowControl w:val="0"/>
        <w:autoSpaceDE w:val="0"/>
        <w:autoSpaceDN w:val="0"/>
        <w:adjustRightInd w:val="0"/>
        <w:rPr>
          <w:rFonts w:ascii="Calibri" w:hAnsi="Calibri" w:cs="Times New Roman"/>
          <w:sz w:val="22"/>
          <w:szCs w:val="22"/>
        </w:rPr>
      </w:pPr>
    </w:p>
    <w:p w14:paraId="768065D0" w14:textId="77777777" w:rsidR="00F646C0" w:rsidRDefault="00F646C0" w:rsidP="00681507">
      <w:pPr>
        <w:widowControl w:val="0"/>
        <w:autoSpaceDE w:val="0"/>
        <w:autoSpaceDN w:val="0"/>
        <w:adjustRightInd w:val="0"/>
        <w:rPr>
          <w:rFonts w:ascii="Calibri" w:hAnsi="Calibri" w:cs="Times New Roman"/>
          <w:sz w:val="22"/>
          <w:szCs w:val="22"/>
        </w:rPr>
      </w:pPr>
    </w:p>
    <w:p w14:paraId="36CED340" w14:textId="77777777" w:rsidR="00F646C0" w:rsidRDefault="00F646C0" w:rsidP="00681507">
      <w:pPr>
        <w:widowControl w:val="0"/>
        <w:autoSpaceDE w:val="0"/>
        <w:autoSpaceDN w:val="0"/>
        <w:adjustRightInd w:val="0"/>
        <w:rPr>
          <w:rFonts w:ascii="Calibri" w:hAnsi="Calibri" w:cs="Times New Roman"/>
          <w:sz w:val="22"/>
          <w:szCs w:val="22"/>
        </w:rPr>
      </w:pPr>
    </w:p>
    <w:p w14:paraId="378B0D4D" w14:textId="77777777" w:rsidR="00F646C0" w:rsidRDefault="00F646C0" w:rsidP="00681507">
      <w:pPr>
        <w:widowControl w:val="0"/>
        <w:autoSpaceDE w:val="0"/>
        <w:autoSpaceDN w:val="0"/>
        <w:adjustRightInd w:val="0"/>
        <w:rPr>
          <w:rFonts w:ascii="Calibri" w:hAnsi="Calibri" w:cs="Times New Roman"/>
          <w:sz w:val="22"/>
          <w:szCs w:val="22"/>
        </w:rPr>
      </w:pPr>
    </w:p>
    <w:p w14:paraId="0760E1AE" w14:textId="5617331E" w:rsidR="00F646C0" w:rsidRDefault="00F646C0" w:rsidP="00681507">
      <w:pPr>
        <w:widowControl w:val="0"/>
        <w:autoSpaceDE w:val="0"/>
        <w:autoSpaceDN w:val="0"/>
        <w:adjustRightInd w:val="0"/>
        <w:rPr>
          <w:rFonts w:ascii="Calibri" w:hAnsi="Calibri" w:cs="Times New Roman"/>
          <w:sz w:val="22"/>
          <w:szCs w:val="22"/>
        </w:rPr>
      </w:pPr>
    </w:p>
    <w:p w14:paraId="23E7B136" w14:textId="461185E2" w:rsidR="00681507" w:rsidRPr="0009363E" w:rsidRDefault="00681507" w:rsidP="00681507">
      <w:pPr>
        <w:widowControl w:val="0"/>
        <w:autoSpaceDE w:val="0"/>
        <w:autoSpaceDN w:val="0"/>
        <w:adjustRightInd w:val="0"/>
        <w:rPr>
          <w:rFonts w:ascii="Calibri Light" w:hAnsi="Calibri Light" w:cs="Calibri Light"/>
          <w:sz w:val="22"/>
          <w:szCs w:val="22"/>
        </w:rPr>
      </w:pPr>
      <w:r w:rsidRPr="0009363E">
        <w:rPr>
          <w:rFonts w:ascii="Calibri Light" w:hAnsi="Calibri Light" w:cs="Calibri Light"/>
          <w:sz w:val="22"/>
          <w:szCs w:val="22"/>
        </w:rPr>
        <w:lastRenderedPageBreak/>
        <w:t>There are several key areas to highlight</w:t>
      </w:r>
      <w:r w:rsidR="00122BD3" w:rsidRPr="0009363E">
        <w:rPr>
          <w:rFonts w:ascii="Calibri Light" w:hAnsi="Calibri Light" w:cs="Calibri Light"/>
          <w:sz w:val="22"/>
          <w:szCs w:val="22"/>
        </w:rPr>
        <w:t xml:space="preserve"> with the Medical and Coding Staff</w:t>
      </w:r>
      <w:r w:rsidRPr="0009363E">
        <w:rPr>
          <w:rFonts w:ascii="Calibri Light" w:hAnsi="Calibri Light" w:cs="Calibri Light"/>
          <w:sz w:val="22"/>
          <w:szCs w:val="22"/>
        </w:rPr>
        <w:t>:</w:t>
      </w:r>
    </w:p>
    <w:tbl>
      <w:tblPr>
        <w:tblStyle w:val="TableGrid"/>
        <w:tblpPr w:leftFromText="180" w:rightFromText="180" w:vertAnchor="page" w:horzAnchor="margin" w:tblpY="2116"/>
        <w:tblW w:w="11065" w:type="dxa"/>
        <w:tblLayout w:type="fixed"/>
        <w:tblLook w:val="04A0" w:firstRow="1" w:lastRow="0" w:firstColumn="1" w:lastColumn="0" w:noHBand="0" w:noVBand="1"/>
      </w:tblPr>
      <w:tblGrid>
        <w:gridCol w:w="2785"/>
        <w:gridCol w:w="8280"/>
      </w:tblGrid>
      <w:tr w:rsidR="00F646C0" w:rsidRPr="0009363E" w14:paraId="122A02BF" w14:textId="77777777" w:rsidTr="00B76A0F">
        <w:tc>
          <w:tcPr>
            <w:tcW w:w="11065" w:type="dxa"/>
            <w:gridSpan w:val="2"/>
            <w:shd w:val="clear" w:color="auto" w:fill="660066"/>
          </w:tcPr>
          <w:p w14:paraId="64545411" w14:textId="77777777" w:rsidR="00F646C0" w:rsidRPr="0009363E" w:rsidRDefault="00F646C0" w:rsidP="00F646C0">
            <w:pPr>
              <w:spacing w:before="120" w:after="120"/>
              <w:ind w:right="350"/>
              <w:jc w:val="center"/>
              <w:rPr>
                <w:rFonts w:ascii="Calibri Light" w:hAnsi="Calibri Light" w:cs="Calibri Light"/>
                <w:b/>
                <w:sz w:val="22"/>
                <w:szCs w:val="22"/>
              </w:rPr>
            </w:pPr>
            <w:r w:rsidRPr="0009363E">
              <w:rPr>
                <w:rFonts w:ascii="Calibri Light" w:hAnsi="Calibri Light" w:cs="Calibri Light"/>
                <w:b/>
                <w:sz w:val="22"/>
                <w:szCs w:val="22"/>
              </w:rPr>
              <w:t>Table 1: ACOG STANDARD LABOR DEFINITIONS (2014)</w:t>
            </w:r>
          </w:p>
        </w:tc>
      </w:tr>
      <w:tr w:rsidR="00F646C0" w:rsidRPr="0009363E" w14:paraId="702E25E2" w14:textId="77777777" w:rsidTr="00B76A0F">
        <w:tc>
          <w:tcPr>
            <w:tcW w:w="2785" w:type="dxa"/>
            <w:shd w:val="clear" w:color="auto" w:fill="D9D9D9" w:themeFill="background1" w:themeFillShade="D9"/>
          </w:tcPr>
          <w:p w14:paraId="70B80272" w14:textId="77777777" w:rsidR="00F646C0" w:rsidRPr="0009363E" w:rsidRDefault="00F646C0" w:rsidP="00F646C0">
            <w:pPr>
              <w:spacing w:before="60"/>
              <w:ind w:left="180" w:right="-115" w:hanging="180"/>
              <w:rPr>
                <w:rFonts w:ascii="Calibri Light" w:hAnsi="Calibri Light" w:cs="Calibri Light"/>
                <w:b/>
                <w:sz w:val="22"/>
                <w:szCs w:val="22"/>
              </w:rPr>
            </w:pPr>
            <w:r w:rsidRPr="0009363E">
              <w:rPr>
                <w:rFonts w:ascii="Calibri Light" w:hAnsi="Calibri Light" w:cs="Calibri Light"/>
                <w:b/>
                <w:sz w:val="22"/>
                <w:szCs w:val="22"/>
              </w:rPr>
              <w:t>LABOR</w:t>
            </w:r>
          </w:p>
        </w:tc>
        <w:tc>
          <w:tcPr>
            <w:tcW w:w="8280" w:type="dxa"/>
          </w:tcPr>
          <w:p w14:paraId="5E42BDEF" w14:textId="77777777" w:rsidR="00F646C0" w:rsidRPr="0009363E" w:rsidRDefault="00F646C0" w:rsidP="00F646C0">
            <w:pPr>
              <w:widowControl w:val="0"/>
              <w:autoSpaceDE w:val="0"/>
              <w:autoSpaceDN w:val="0"/>
              <w:adjustRightInd w:val="0"/>
              <w:spacing w:before="60"/>
              <w:ind w:left="49"/>
              <w:rPr>
                <w:rFonts w:ascii="Calibri Light" w:hAnsi="Calibri Light" w:cs="Calibri Light"/>
                <w:sz w:val="22"/>
                <w:szCs w:val="22"/>
              </w:rPr>
            </w:pPr>
            <w:r w:rsidRPr="0009363E">
              <w:rPr>
                <w:rFonts w:ascii="Calibri Light" w:hAnsi="Calibri Light" w:cs="Calibri Light"/>
                <w:sz w:val="22"/>
                <w:szCs w:val="22"/>
              </w:rPr>
              <w:t>Uterine contractions resulting in cervical change (dilation and/or effacement)</w:t>
            </w:r>
          </w:p>
          <w:p w14:paraId="417D50AB" w14:textId="77777777" w:rsidR="00F646C0" w:rsidRPr="0009363E" w:rsidRDefault="00F646C0" w:rsidP="00F646C0">
            <w:pPr>
              <w:widowControl w:val="0"/>
              <w:autoSpaceDE w:val="0"/>
              <w:autoSpaceDN w:val="0"/>
              <w:adjustRightInd w:val="0"/>
              <w:spacing w:before="60"/>
              <w:ind w:left="49"/>
              <w:rPr>
                <w:rFonts w:ascii="Calibri Light" w:hAnsi="Calibri Light" w:cs="Calibri Light"/>
                <w:sz w:val="22"/>
                <w:szCs w:val="22"/>
              </w:rPr>
            </w:pPr>
            <w:r w:rsidRPr="0009363E">
              <w:rPr>
                <w:rFonts w:ascii="Calibri Light" w:hAnsi="Calibri Light" w:cs="Calibri Light"/>
                <w:sz w:val="22"/>
                <w:szCs w:val="22"/>
              </w:rPr>
              <w:t>Phases:</w:t>
            </w:r>
          </w:p>
          <w:p w14:paraId="75A34BC9" w14:textId="77777777" w:rsidR="00F646C0" w:rsidRPr="0009363E" w:rsidRDefault="00F646C0" w:rsidP="00F646C0">
            <w:pPr>
              <w:pStyle w:val="ListParagraph"/>
              <w:widowControl w:val="0"/>
              <w:numPr>
                <w:ilvl w:val="0"/>
                <w:numId w:val="9"/>
              </w:numPr>
              <w:autoSpaceDE w:val="0"/>
              <w:autoSpaceDN w:val="0"/>
              <w:adjustRightInd w:val="0"/>
              <w:spacing w:before="60"/>
              <w:rPr>
                <w:rFonts w:ascii="Calibri Light" w:hAnsi="Calibri Light" w:cs="Calibri Light"/>
                <w:sz w:val="22"/>
                <w:szCs w:val="22"/>
              </w:rPr>
            </w:pPr>
            <w:r w:rsidRPr="0009363E">
              <w:rPr>
                <w:rFonts w:ascii="Calibri Light" w:hAnsi="Calibri Light" w:cs="Calibri Light"/>
                <w:sz w:val="22"/>
                <w:szCs w:val="22"/>
              </w:rPr>
              <w:t>Latent phase – from the onset of labor to the onset of the active phase</w:t>
            </w:r>
          </w:p>
          <w:p w14:paraId="4AD533B9" w14:textId="76A124F8" w:rsidR="00F646C0" w:rsidRPr="0009363E" w:rsidRDefault="00F646C0" w:rsidP="00F646C0">
            <w:pPr>
              <w:pStyle w:val="ListParagraph"/>
              <w:widowControl w:val="0"/>
              <w:numPr>
                <w:ilvl w:val="0"/>
                <w:numId w:val="9"/>
              </w:numPr>
              <w:autoSpaceDE w:val="0"/>
              <w:autoSpaceDN w:val="0"/>
              <w:adjustRightInd w:val="0"/>
              <w:spacing w:before="60"/>
              <w:rPr>
                <w:rFonts w:ascii="Calibri Light" w:hAnsi="Calibri Light" w:cs="Calibri Light"/>
                <w:sz w:val="22"/>
                <w:szCs w:val="22"/>
              </w:rPr>
            </w:pPr>
            <w:r w:rsidRPr="0009363E">
              <w:rPr>
                <w:rFonts w:ascii="Calibri Light" w:hAnsi="Calibri Light" w:cs="Calibri Light"/>
                <w:sz w:val="22"/>
                <w:szCs w:val="22"/>
              </w:rPr>
              <w:t>Active phase – accelerated cervical dila</w:t>
            </w:r>
            <w:r w:rsidR="00B76A0F" w:rsidRPr="0009363E">
              <w:rPr>
                <w:rFonts w:ascii="Calibri Light" w:hAnsi="Calibri Light" w:cs="Calibri Light"/>
                <w:sz w:val="22"/>
                <w:szCs w:val="22"/>
              </w:rPr>
              <w:t>tion typically beginning at 6cm</w:t>
            </w:r>
          </w:p>
        </w:tc>
      </w:tr>
      <w:tr w:rsidR="00F646C0" w:rsidRPr="0009363E" w14:paraId="2487EBD3" w14:textId="77777777" w:rsidTr="00B76A0F">
        <w:tc>
          <w:tcPr>
            <w:tcW w:w="2785" w:type="dxa"/>
            <w:shd w:val="clear" w:color="auto" w:fill="D9D9D9" w:themeFill="background1" w:themeFillShade="D9"/>
          </w:tcPr>
          <w:p w14:paraId="2DAB3706" w14:textId="1E0AAA45" w:rsidR="00F646C0" w:rsidRPr="0009363E" w:rsidRDefault="00F646C0" w:rsidP="00B76A0F">
            <w:pPr>
              <w:widowControl w:val="0"/>
              <w:autoSpaceDE w:val="0"/>
              <w:autoSpaceDN w:val="0"/>
              <w:adjustRightInd w:val="0"/>
              <w:spacing w:before="60"/>
              <w:ind w:left="180" w:right="-115" w:hanging="180"/>
              <w:rPr>
                <w:rFonts w:ascii="Calibri Light" w:hAnsi="Calibri Light" w:cs="Calibri Light"/>
                <w:b/>
                <w:sz w:val="22"/>
                <w:szCs w:val="22"/>
              </w:rPr>
            </w:pPr>
            <w:r w:rsidRPr="0009363E">
              <w:rPr>
                <w:rFonts w:ascii="Calibri Light" w:hAnsi="Calibri Light" w:cs="Calibri Light"/>
                <w:b/>
                <w:sz w:val="22"/>
                <w:szCs w:val="22"/>
              </w:rPr>
              <w:t>AUGMENTATION</w:t>
            </w:r>
            <w:r w:rsidR="00B76A0F" w:rsidRPr="0009363E">
              <w:rPr>
                <w:rFonts w:ascii="Calibri Light" w:hAnsi="Calibri Light" w:cs="Calibri Light"/>
                <w:b/>
                <w:sz w:val="22"/>
                <w:szCs w:val="22"/>
              </w:rPr>
              <w:t xml:space="preserve"> </w:t>
            </w:r>
            <w:r w:rsidRPr="0009363E">
              <w:rPr>
                <w:rFonts w:ascii="Calibri Light" w:hAnsi="Calibri Light" w:cs="Calibri Light"/>
                <w:b/>
                <w:sz w:val="22"/>
                <w:szCs w:val="22"/>
              </w:rPr>
              <w:t>OF LABOR</w:t>
            </w:r>
          </w:p>
        </w:tc>
        <w:tc>
          <w:tcPr>
            <w:tcW w:w="8280" w:type="dxa"/>
          </w:tcPr>
          <w:p w14:paraId="1C6A9DE0" w14:textId="18C90A76" w:rsidR="00F646C0" w:rsidRPr="0009363E" w:rsidRDefault="00F646C0" w:rsidP="00F646C0">
            <w:pPr>
              <w:widowControl w:val="0"/>
              <w:autoSpaceDE w:val="0"/>
              <w:autoSpaceDN w:val="0"/>
              <w:adjustRightInd w:val="0"/>
              <w:spacing w:before="60"/>
              <w:ind w:left="49"/>
              <w:rPr>
                <w:rFonts w:ascii="Calibri Light" w:hAnsi="Calibri Light" w:cs="Calibri Light"/>
                <w:sz w:val="22"/>
                <w:szCs w:val="22"/>
                <w:u w:val="single"/>
              </w:rPr>
            </w:pPr>
            <w:r w:rsidRPr="0009363E">
              <w:rPr>
                <w:rFonts w:ascii="Calibri Light" w:hAnsi="Calibri Light" w:cs="Calibri Light"/>
                <w:sz w:val="22"/>
                <w:szCs w:val="22"/>
              </w:rPr>
              <w:t xml:space="preserve">The stimulation of uterine contractions using pharmacologic methods or artificial rupture of membranes to increase their frequency and/or </w:t>
            </w:r>
            <w:r w:rsidRPr="0009363E">
              <w:rPr>
                <w:rFonts w:ascii="Calibri Light" w:hAnsi="Calibri Light" w:cs="Calibri Light"/>
                <w:sz w:val="22"/>
                <w:szCs w:val="22"/>
                <w:u w:val="single"/>
              </w:rPr>
              <w:t>strength following the onset of spontaneous labor</w:t>
            </w:r>
            <w:r w:rsidR="002B1A3C" w:rsidRPr="0009363E">
              <w:rPr>
                <w:rFonts w:ascii="Calibri Light" w:hAnsi="Calibri Light" w:cs="Calibri Light"/>
                <w:sz w:val="22"/>
                <w:szCs w:val="22"/>
                <w:u w:val="single"/>
              </w:rPr>
              <w:t xml:space="preserve"> </w:t>
            </w:r>
            <w:r w:rsidRPr="0009363E">
              <w:rPr>
                <w:rFonts w:ascii="Calibri Light" w:hAnsi="Calibri Light" w:cs="Calibri Light"/>
                <w:sz w:val="22"/>
                <w:szCs w:val="22"/>
                <w:u w:val="single"/>
              </w:rPr>
              <w:t>or contractions following spontaneous rupture of membranes.</w:t>
            </w:r>
          </w:p>
          <w:p w14:paraId="40088CCD" w14:textId="77777777" w:rsidR="00F646C0" w:rsidRPr="0009363E" w:rsidRDefault="00F646C0" w:rsidP="00F646C0">
            <w:pPr>
              <w:widowControl w:val="0"/>
              <w:autoSpaceDE w:val="0"/>
              <w:autoSpaceDN w:val="0"/>
              <w:adjustRightInd w:val="0"/>
              <w:spacing w:before="60"/>
              <w:ind w:left="49"/>
              <w:rPr>
                <w:rFonts w:ascii="Calibri Light" w:hAnsi="Calibri Light" w:cs="Calibri Light"/>
                <w:sz w:val="22"/>
                <w:szCs w:val="22"/>
                <w:u w:val="single"/>
              </w:rPr>
            </w:pPr>
          </w:p>
          <w:p w14:paraId="02702D56" w14:textId="1F142246" w:rsidR="00F646C0" w:rsidRPr="0009363E" w:rsidRDefault="00F646C0" w:rsidP="00B76A0F">
            <w:pPr>
              <w:widowControl w:val="0"/>
              <w:autoSpaceDE w:val="0"/>
              <w:autoSpaceDN w:val="0"/>
              <w:adjustRightInd w:val="0"/>
              <w:spacing w:before="60"/>
              <w:ind w:left="49"/>
              <w:rPr>
                <w:rFonts w:ascii="Calibri Light" w:hAnsi="Calibri Light" w:cs="Calibri Light"/>
                <w:sz w:val="22"/>
                <w:szCs w:val="22"/>
              </w:rPr>
            </w:pPr>
            <w:r w:rsidRPr="0009363E">
              <w:rPr>
                <w:rFonts w:ascii="Calibri Light" w:hAnsi="Calibri Light" w:cs="Calibri Light"/>
                <w:sz w:val="22"/>
                <w:szCs w:val="22"/>
              </w:rPr>
              <w:t>If labor has been started using any method of induction described below (including cervical ripening agents), then the term, Augmentation of Labor, should not be used.</w:t>
            </w:r>
          </w:p>
        </w:tc>
      </w:tr>
      <w:tr w:rsidR="00F646C0" w:rsidRPr="0009363E" w14:paraId="66686071" w14:textId="77777777" w:rsidTr="00B76A0F">
        <w:trPr>
          <w:trHeight w:val="2222"/>
        </w:trPr>
        <w:tc>
          <w:tcPr>
            <w:tcW w:w="2785" w:type="dxa"/>
            <w:shd w:val="clear" w:color="auto" w:fill="D9D9D9" w:themeFill="background1" w:themeFillShade="D9"/>
          </w:tcPr>
          <w:p w14:paraId="6C853107" w14:textId="1A32E652" w:rsidR="00F646C0" w:rsidRPr="0009363E" w:rsidRDefault="00F646C0" w:rsidP="00B76A0F">
            <w:pPr>
              <w:widowControl w:val="0"/>
              <w:autoSpaceDE w:val="0"/>
              <w:autoSpaceDN w:val="0"/>
              <w:adjustRightInd w:val="0"/>
              <w:spacing w:before="60"/>
              <w:ind w:left="180" w:right="-115" w:hanging="180"/>
              <w:rPr>
                <w:rFonts w:ascii="Calibri Light" w:hAnsi="Calibri Light" w:cs="Calibri Light"/>
                <w:b/>
                <w:sz w:val="22"/>
                <w:szCs w:val="22"/>
              </w:rPr>
            </w:pPr>
            <w:r w:rsidRPr="0009363E">
              <w:rPr>
                <w:rFonts w:ascii="Calibri Light" w:hAnsi="Calibri Light" w:cs="Calibri Light"/>
                <w:b/>
                <w:sz w:val="22"/>
                <w:szCs w:val="22"/>
              </w:rPr>
              <w:t>INDUCTION OF LABOR</w:t>
            </w:r>
          </w:p>
        </w:tc>
        <w:tc>
          <w:tcPr>
            <w:tcW w:w="8280" w:type="dxa"/>
          </w:tcPr>
          <w:p w14:paraId="0507464E" w14:textId="464A10C2" w:rsidR="00F646C0" w:rsidRPr="0009363E" w:rsidRDefault="00F646C0" w:rsidP="00F646C0">
            <w:pPr>
              <w:widowControl w:val="0"/>
              <w:autoSpaceDE w:val="0"/>
              <w:autoSpaceDN w:val="0"/>
              <w:adjustRightInd w:val="0"/>
              <w:spacing w:before="60"/>
              <w:ind w:left="49"/>
              <w:rPr>
                <w:rFonts w:ascii="Calibri Light" w:hAnsi="Calibri Light" w:cs="Calibri Light"/>
                <w:sz w:val="22"/>
                <w:szCs w:val="22"/>
              </w:rPr>
            </w:pPr>
            <w:r w:rsidRPr="0009363E">
              <w:rPr>
                <w:rFonts w:ascii="Calibri Light" w:hAnsi="Calibri Light" w:cs="Calibri Light"/>
                <w:sz w:val="22"/>
                <w:szCs w:val="22"/>
              </w:rPr>
              <w:t>The use of pharmacological and/or mechanical methods to initiate labor (</w:t>
            </w:r>
            <w:r w:rsidRPr="0009363E">
              <w:rPr>
                <w:rFonts w:ascii="Calibri Light" w:hAnsi="Calibri Light" w:cs="Calibri Light"/>
                <w:i/>
                <w:sz w:val="22"/>
                <w:szCs w:val="22"/>
              </w:rPr>
              <w:t>Examples of methods include but are not limited to: artificial rupture of membranes, ball</w:t>
            </w:r>
            <w:r w:rsidR="0009363E">
              <w:rPr>
                <w:rFonts w:ascii="Calibri Light" w:hAnsi="Calibri Light" w:cs="Calibri Light"/>
                <w:i/>
                <w:sz w:val="22"/>
                <w:szCs w:val="22"/>
              </w:rPr>
              <w:t>oons, oxytocin, prostaglandin, L</w:t>
            </w:r>
            <w:r w:rsidRPr="0009363E">
              <w:rPr>
                <w:rFonts w:ascii="Calibri Light" w:hAnsi="Calibri Light" w:cs="Calibri Light"/>
                <w:i/>
                <w:sz w:val="22"/>
                <w:szCs w:val="22"/>
              </w:rPr>
              <w:t>aminaria, or other cervical ripening agents)</w:t>
            </w:r>
          </w:p>
          <w:p w14:paraId="7CC53562" w14:textId="77777777" w:rsidR="00F646C0" w:rsidRPr="0009363E" w:rsidRDefault="00F646C0" w:rsidP="00F646C0">
            <w:pPr>
              <w:widowControl w:val="0"/>
              <w:autoSpaceDE w:val="0"/>
              <w:autoSpaceDN w:val="0"/>
              <w:adjustRightInd w:val="0"/>
              <w:spacing w:before="60"/>
              <w:ind w:left="49"/>
              <w:rPr>
                <w:rFonts w:ascii="Calibri Light" w:hAnsi="Calibri Light" w:cs="Calibri Light"/>
                <w:sz w:val="22"/>
                <w:szCs w:val="22"/>
              </w:rPr>
            </w:pPr>
          </w:p>
          <w:p w14:paraId="6A117955" w14:textId="77777777" w:rsidR="00F646C0" w:rsidRPr="0009363E" w:rsidRDefault="00F646C0" w:rsidP="00F646C0">
            <w:pPr>
              <w:widowControl w:val="0"/>
              <w:autoSpaceDE w:val="0"/>
              <w:autoSpaceDN w:val="0"/>
              <w:adjustRightInd w:val="0"/>
              <w:spacing w:before="60"/>
              <w:ind w:left="49"/>
              <w:rPr>
                <w:rFonts w:ascii="Calibri Light" w:hAnsi="Calibri Light" w:cs="Calibri Light"/>
                <w:sz w:val="22"/>
                <w:szCs w:val="22"/>
              </w:rPr>
            </w:pPr>
            <w:r w:rsidRPr="0009363E">
              <w:rPr>
                <w:rFonts w:ascii="Calibri Light" w:hAnsi="Calibri Light" w:cs="Calibri Light"/>
                <w:sz w:val="22"/>
                <w:szCs w:val="22"/>
              </w:rPr>
              <w:t>Still applies even if any of the following are performed:</w:t>
            </w:r>
          </w:p>
          <w:p w14:paraId="6026C056" w14:textId="77777777" w:rsidR="00F646C0" w:rsidRPr="0009363E" w:rsidRDefault="00F646C0" w:rsidP="00F646C0">
            <w:pPr>
              <w:pStyle w:val="ListParagraph"/>
              <w:widowControl w:val="0"/>
              <w:numPr>
                <w:ilvl w:val="0"/>
                <w:numId w:val="11"/>
              </w:numPr>
              <w:autoSpaceDE w:val="0"/>
              <w:autoSpaceDN w:val="0"/>
              <w:adjustRightInd w:val="0"/>
              <w:spacing w:before="60"/>
              <w:rPr>
                <w:rFonts w:ascii="Calibri Light" w:hAnsi="Calibri Light" w:cs="Calibri Light"/>
                <w:sz w:val="22"/>
                <w:szCs w:val="22"/>
              </w:rPr>
            </w:pPr>
            <w:r w:rsidRPr="0009363E">
              <w:rPr>
                <w:rFonts w:ascii="Calibri Light" w:hAnsi="Calibri Light" w:cs="Calibri Light"/>
                <w:sz w:val="22"/>
                <w:szCs w:val="22"/>
              </w:rPr>
              <w:t>Unsuccessful attempts at initiating labor</w:t>
            </w:r>
          </w:p>
          <w:p w14:paraId="7413819B" w14:textId="77777777" w:rsidR="0009363E" w:rsidRPr="0009363E" w:rsidRDefault="00F646C0" w:rsidP="0009363E">
            <w:pPr>
              <w:pStyle w:val="ListParagraph"/>
              <w:widowControl w:val="0"/>
              <w:numPr>
                <w:ilvl w:val="0"/>
                <w:numId w:val="10"/>
              </w:numPr>
              <w:autoSpaceDE w:val="0"/>
              <w:autoSpaceDN w:val="0"/>
              <w:adjustRightInd w:val="0"/>
              <w:spacing w:before="60"/>
              <w:rPr>
                <w:rFonts w:ascii="Calibri Light" w:hAnsi="Calibri Light" w:cs="Calibri Light"/>
                <w:sz w:val="22"/>
                <w:szCs w:val="22"/>
              </w:rPr>
            </w:pPr>
            <w:r w:rsidRPr="0009363E">
              <w:rPr>
                <w:rFonts w:ascii="Calibri Light" w:hAnsi="Calibri Light" w:cs="Calibri Light"/>
                <w:sz w:val="22"/>
                <w:szCs w:val="22"/>
              </w:rPr>
              <w:t xml:space="preserve">Initiation of labor following </w:t>
            </w:r>
            <w:r w:rsidRPr="0009363E">
              <w:rPr>
                <w:rFonts w:ascii="Calibri Light" w:hAnsi="Calibri Light" w:cs="Calibri Light"/>
                <w:sz w:val="22"/>
                <w:szCs w:val="22"/>
                <w:u w:val="single"/>
              </w:rPr>
              <w:t>spontaneous ruptured</w:t>
            </w:r>
            <w:r w:rsidR="00B76A0F" w:rsidRPr="0009363E">
              <w:rPr>
                <w:rFonts w:ascii="Calibri Light" w:hAnsi="Calibri Light" w:cs="Calibri Light"/>
                <w:sz w:val="22"/>
                <w:szCs w:val="22"/>
                <w:u w:val="single"/>
              </w:rPr>
              <w:t xml:space="preserve"> membranes without contractions</w:t>
            </w:r>
          </w:p>
          <w:p w14:paraId="36D00BFB" w14:textId="5D7BDE7E" w:rsidR="0009363E" w:rsidRPr="0009363E" w:rsidRDefault="0009363E" w:rsidP="0009363E">
            <w:pPr>
              <w:pStyle w:val="ListParagraph"/>
              <w:widowControl w:val="0"/>
              <w:autoSpaceDE w:val="0"/>
              <w:autoSpaceDN w:val="0"/>
              <w:adjustRightInd w:val="0"/>
              <w:spacing w:before="60"/>
              <w:ind w:left="769"/>
              <w:rPr>
                <w:rFonts w:ascii="Calibri Light" w:hAnsi="Calibri Light" w:cs="Calibri Light"/>
                <w:sz w:val="22"/>
                <w:szCs w:val="22"/>
              </w:rPr>
            </w:pPr>
          </w:p>
        </w:tc>
      </w:tr>
    </w:tbl>
    <w:p w14:paraId="682C6A5C" w14:textId="47AB1124" w:rsidR="00F646C0" w:rsidRPr="0009363E" w:rsidRDefault="00F646C0" w:rsidP="00681507">
      <w:pPr>
        <w:widowControl w:val="0"/>
        <w:autoSpaceDE w:val="0"/>
        <w:autoSpaceDN w:val="0"/>
        <w:adjustRightInd w:val="0"/>
        <w:rPr>
          <w:rFonts w:ascii="Calibri Light" w:hAnsi="Calibri Light" w:cs="Calibri Light"/>
          <w:sz w:val="22"/>
          <w:szCs w:val="22"/>
        </w:rPr>
      </w:pPr>
    </w:p>
    <w:p w14:paraId="6FD09956" w14:textId="2FBCD4CA" w:rsidR="008A1206" w:rsidRPr="0009363E" w:rsidRDefault="00681507" w:rsidP="00326D8C">
      <w:pPr>
        <w:pStyle w:val="ListParagraph"/>
        <w:widowControl w:val="0"/>
        <w:numPr>
          <w:ilvl w:val="0"/>
          <w:numId w:val="1"/>
        </w:numPr>
        <w:autoSpaceDE w:val="0"/>
        <w:autoSpaceDN w:val="0"/>
        <w:adjustRightInd w:val="0"/>
        <w:ind w:left="360"/>
        <w:rPr>
          <w:rFonts w:ascii="Calibri Light" w:hAnsi="Calibri Light" w:cs="Calibri Light"/>
          <w:sz w:val="22"/>
          <w:szCs w:val="22"/>
        </w:rPr>
      </w:pPr>
      <w:r w:rsidRPr="0009363E">
        <w:rPr>
          <w:rFonts w:ascii="Calibri Light" w:hAnsi="Calibri Light" w:cs="Calibri Light"/>
          <w:b/>
          <w:sz w:val="22"/>
          <w:szCs w:val="22"/>
        </w:rPr>
        <w:t>Induction of labor</w:t>
      </w:r>
      <w:r w:rsidRPr="0009363E">
        <w:rPr>
          <w:rFonts w:ascii="Calibri Light" w:hAnsi="Calibri Light" w:cs="Calibri Light"/>
          <w:sz w:val="22"/>
          <w:szCs w:val="22"/>
        </w:rPr>
        <w:t xml:space="preserve"> includes </w:t>
      </w:r>
      <w:r w:rsidRPr="0009363E">
        <w:rPr>
          <w:rFonts w:ascii="Calibri Light" w:hAnsi="Calibri Light" w:cs="Calibri Light"/>
          <w:sz w:val="22"/>
          <w:szCs w:val="22"/>
          <w:u w:val="single"/>
        </w:rPr>
        <w:t>all cases</w:t>
      </w:r>
      <w:r w:rsidRPr="0009363E">
        <w:rPr>
          <w:rFonts w:ascii="Calibri Light" w:hAnsi="Calibri Light" w:cs="Calibri Light"/>
          <w:sz w:val="22"/>
          <w:szCs w:val="22"/>
        </w:rPr>
        <w:t xml:space="preserve"> </w:t>
      </w:r>
      <w:r w:rsidR="00B01D7C" w:rsidRPr="0009363E">
        <w:rPr>
          <w:rFonts w:ascii="Calibri Light" w:hAnsi="Calibri Light" w:cs="Calibri Light"/>
          <w:sz w:val="22"/>
          <w:szCs w:val="22"/>
        </w:rPr>
        <w:t xml:space="preserve">with </w:t>
      </w:r>
      <w:r w:rsidR="00B01D7C" w:rsidRPr="0009363E">
        <w:rPr>
          <w:rFonts w:ascii="Calibri Light" w:hAnsi="Calibri Light" w:cs="Calibri Light"/>
          <w:sz w:val="22"/>
          <w:szCs w:val="22"/>
          <w:u w:val="single"/>
        </w:rPr>
        <w:t>any</w:t>
      </w:r>
      <w:r w:rsidR="00B01D7C" w:rsidRPr="0009363E">
        <w:rPr>
          <w:rFonts w:ascii="Calibri Light" w:hAnsi="Calibri Light" w:cs="Calibri Light"/>
          <w:sz w:val="22"/>
          <w:szCs w:val="22"/>
        </w:rPr>
        <w:t xml:space="preserve"> of the following:</w:t>
      </w:r>
      <w:r w:rsidR="008A1206" w:rsidRPr="0009363E">
        <w:rPr>
          <w:rFonts w:ascii="Calibri Light" w:hAnsi="Calibri Light" w:cs="Calibri Light"/>
          <w:sz w:val="22"/>
          <w:szCs w:val="22"/>
        </w:rPr>
        <w:t xml:space="preserve"> </w:t>
      </w:r>
    </w:p>
    <w:p w14:paraId="6C63DC41" w14:textId="6CC779EA" w:rsidR="008A1206" w:rsidRPr="0009363E" w:rsidRDefault="00B01D7C" w:rsidP="00326D8C">
      <w:pPr>
        <w:pStyle w:val="ListParagraph"/>
        <w:widowControl w:val="0"/>
        <w:numPr>
          <w:ilvl w:val="0"/>
          <w:numId w:val="4"/>
        </w:numPr>
        <w:autoSpaceDE w:val="0"/>
        <w:autoSpaceDN w:val="0"/>
        <w:adjustRightInd w:val="0"/>
        <w:rPr>
          <w:rFonts w:ascii="Calibri Light" w:hAnsi="Calibri Light" w:cs="Calibri Light"/>
          <w:sz w:val="22"/>
          <w:szCs w:val="22"/>
        </w:rPr>
      </w:pPr>
      <w:r w:rsidRPr="0009363E">
        <w:rPr>
          <w:rFonts w:ascii="Calibri Light" w:hAnsi="Calibri Light" w:cs="Calibri Light"/>
          <w:sz w:val="22"/>
          <w:szCs w:val="22"/>
        </w:rPr>
        <w:t>C</w:t>
      </w:r>
      <w:r w:rsidR="00681507" w:rsidRPr="0009363E">
        <w:rPr>
          <w:rFonts w:ascii="Calibri Light" w:hAnsi="Calibri Light" w:cs="Calibri Light"/>
          <w:sz w:val="22"/>
          <w:szCs w:val="22"/>
        </w:rPr>
        <w:t>ervical ripening using medications (e.g. prosta</w:t>
      </w:r>
      <w:r w:rsidR="008A1206" w:rsidRPr="0009363E">
        <w:rPr>
          <w:rFonts w:ascii="Calibri Light" w:hAnsi="Calibri Light" w:cs="Calibri Light"/>
          <w:sz w:val="22"/>
          <w:szCs w:val="22"/>
        </w:rPr>
        <w:t>glandins including misoprostol)</w:t>
      </w:r>
    </w:p>
    <w:p w14:paraId="690A7E65" w14:textId="2137750C" w:rsidR="008A1206" w:rsidRPr="0009363E" w:rsidRDefault="00B0292C" w:rsidP="00326D8C">
      <w:pPr>
        <w:pStyle w:val="ListParagraph"/>
        <w:widowControl w:val="0"/>
        <w:numPr>
          <w:ilvl w:val="0"/>
          <w:numId w:val="4"/>
        </w:numPr>
        <w:autoSpaceDE w:val="0"/>
        <w:autoSpaceDN w:val="0"/>
        <w:adjustRightInd w:val="0"/>
        <w:rPr>
          <w:rFonts w:ascii="Calibri Light" w:hAnsi="Calibri Light" w:cs="Calibri Light"/>
          <w:sz w:val="22"/>
          <w:szCs w:val="22"/>
        </w:rPr>
      </w:pPr>
      <w:r w:rsidRPr="0009363E">
        <w:rPr>
          <w:rFonts w:ascii="Calibri Light" w:hAnsi="Calibri Light" w:cs="Calibri Light"/>
          <w:sz w:val="22"/>
          <w:szCs w:val="22"/>
        </w:rPr>
        <w:t>Cervical ripening using m</w:t>
      </w:r>
      <w:r w:rsidR="00681507" w:rsidRPr="0009363E">
        <w:rPr>
          <w:rFonts w:ascii="Calibri Light" w:hAnsi="Calibri Light" w:cs="Calibri Light"/>
          <w:sz w:val="22"/>
          <w:szCs w:val="22"/>
        </w:rPr>
        <w:t>echanical methods (e.g. balloons or other cervical dilators)</w:t>
      </w:r>
    </w:p>
    <w:p w14:paraId="65071D99" w14:textId="0DA4D834" w:rsidR="00B01D7C" w:rsidRPr="0009363E" w:rsidRDefault="00B01D7C" w:rsidP="00326D8C">
      <w:pPr>
        <w:pStyle w:val="ListParagraph"/>
        <w:widowControl w:val="0"/>
        <w:numPr>
          <w:ilvl w:val="0"/>
          <w:numId w:val="4"/>
        </w:numPr>
        <w:autoSpaceDE w:val="0"/>
        <w:autoSpaceDN w:val="0"/>
        <w:adjustRightInd w:val="0"/>
        <w:rPr>
          <w:rFonts w:ascii="Calibri Light" w:hAnsi="Calibri Light" w:cs="Calibri Light"/>
          <w:sz w:val="22"/>
          <w:szCs w:val="22"/>
        </w:rPr>
      </w:pPr>
      <w:r w:rsidRPr="0009363E">
        <w:rPr>
          <w:rFonts w:ascii="Calibri Light" w:hAnsi="Calibri Light" w:cs="Calibri Light"/>
          <w:sz w:val="22"/>
          <w:szCs w:val="22"/>
        </w:rPr>
        <w:t>A</w:t>
      </w:r>
      <w:r w:rsidR="00681507" w:rsidRPr="0009363E">
        <w:rPr>
          <w:rFonts w:ascii="Calibri Light" w:hAnsi="Calibri Light" w:cs="Calibri Light"/>
          <w:sz w:val="22"/>
          <w:szCs w:val="22"/>
        </w:rPr>
        <w:t xml:space="preserve">rtificial rupture of membranes </w:t>
      </w:r>
      <w:r w:rsidR="00681507" w:rsidRPr="0009363E">
        <w:rPr>
          <w:rFonts w:ascii="Calibri Light" w:hAnsi="Calibri Light" w:cs="Calibri Light"/>
          <w:sz w:val="22"/>
          <w:szCs w:val="22"/>
          <w:u w:val="single"/>
        </w:rPr>
        <w:t>before the onset of labor</w:t>
      </w:r>
      <w:r w:rsidR="00681507" w:rsidRPr="0009363E">
        <w:rPr>
          <w:rFonts w:ascii="Calibri Light" w:hAnsi="Calibri Light" w:cs="Calibri Light"/>
          <w:sz w:val="22"/>
          <w:szCs w:val="22"/>
        </w:rPr>
        <w:t xml:space="preserve"> </w:t>
      </w:r>
    </w:p>
    <w:p w14:paraId="57680A98" w14:textId="771C2F2D" w:rsidR="00681507" w:rsidRPr="0009363E" w:rsidRDefault="00B01D7C" w:rsidP="00326D8C">
      <w:pPr>
        <w:widowControl w:val="0"/>
        <w:numPr>
          <w:ilvl w:val="0"/>
          <w:numId w:val="4"/>
        </w:numPr>
        <w:autoSpaceDE w:val="0"/>
        <w:autoSpaceDN w:val="0"/>
        <w:adjustRightInd w:val="0"/>
        <w:contextualSpacing/>
        <w:rPr>
          <w:rFonts w:ascii="Calibri Light" w:hAnsi="Calibri Light" w:cs="Calibri Light"/>
          <w:sz w:val="22"/>
          <w:szCs w:val="22"/>
        </w:rPr>
      </w:pPr>
      <w:r w:rsidRPr="0009363E">
        <w:rPr>
          <w:rFonts w:ascii="Calibri Light" w:hAnsi="Calibri Light" w:cs="Calibri Light"/>
          <w:sz w:val="22"/>
          <w:szCs w:val="22"/>
        </w:rPr>
        <w:t xml:space="preserve">Oxytocin/Pitocin® </w:t>
      </w:r>
      <w:r w:rsidRPr="0009363E">
        <w:rPr>
          <w:rFonts w:ascii="Calibri Light" w:hAnsi="Calibri Light" w:cs="Calibri Light"/>
          <w:sz w:val="22"/>
          <w:szCs w:val="22"/>
          <w:u w:val="single"/>
        </w:rPr>
        <w:t>before the onset of labor</w:t>
      </w:r>
      <w:r w:rsidRPr="0009363E">
        <w:rPr>
          <w:rFonts w:ascii="Calibri Light" w:hAnsi="Calibri Light" w:cs="Calibri Light"/>
          <w:sz w:val="22"/>
          <w:szCs w:val="22"/>
        </w:rPr>
        <w:t>.  Note, i</w:t>
      </w:r>
      <w:r w:rsidR="00681507" w:rsidRPr="0009363E">
        <w:rPr>
          <w:rFonts w:ascii="Calibri Light" w:hAnsi="Calibri Light" w:cs="Calibri Light"/>
          <w:sz w:val="22"/>
          <w:szCs w:val="22"/>
        </w:rPr>
        <w:t>f oxytocin is used in the setting of irregular contractions with intact membranes without cervical change, then it would be considered an Induction of Labor.</w:t>
      </w:r>
    </w:p>
    <w:p w14:paraId="4D6B4B99" w14:textId="77777777" w:rsidR="00681507" w:rsidRPr="0009363E" w:rsidRDefault="00681507" w:rsidP="00326D8C">
      <w:pPr>
        <w:pStyle w:val="ListParagraph"/>
        <w:widowControl w:val="0"/>
        <w:autoSpaceDE w:val="0"/>
        <w:autoSpaceDN w:val="0"/>
        <w:adjustRightInd w:val="0"/>
        <w:ind w:left="360"/>
        <w:rPr>
          <w:rFonts w:ascii="Calibri Light" w:hAnsi="Calibri Light" w:cs="Calibri Light"/>
          <w:sz w:val="22"/>
          <w:szCs w:val="22"/>
        </w:rPr>
      </w:pPr>
    </w:p>
    <w:p w14:paraId="0806F758" w14:textId="587FD2C1" w:rsidR="00B01D7C" w:rsidRPr="0009363E" w:rsidRDefault="00681507" w:rsidP="00326D8C">
      <w:pPr>
        <w:pStyle w:val="ListParagraph"/>
        <w:widowControl w:val="0"/>
        <w:numPr>
          <w:ilvl w:val="0"/>
          <w:numId w:val="1"/>
        </w:numPr>
        <w:autoSpaceDE w:val="0"/>
        <w:autoSpaceDN w:val="0"/>
        <w:adjustRightInd w:val="0"/>
        <w:ind w:left="360"/>
        <w:rPr>
          <w:rFonts w:ascii="Calibri Light" w:hAnsi="Calibri Light" w:cs="Calibri Light"/>
          <w:sz w:val="22"/>
          <w:szCs w:val="22"/>
        </w:rPr>
      </w:pPr>
      <w:r w:rsidRPr="0009363E">
        <w:rPr>
          <w:rFonts w:ascii="Calibri Light" w:hAnsi="Calibri Light" w:cs="Calibri Light"/>
          <w:b/>
          <w:sz w:val="22"/>
          <w:szCs w:val="22"/>
        </w:rPr>
        <w:t>Augmentation of labor</w:t>
      </w:r>
      <w:r w:rsidR="00B01D7C" w:rsidRPr="0009363E">
        <w:rPr>
          <w:rFonts w:ascii="Calibri Light" w:hAnsi="Calibri Light" w:cs="Calibri Light"/>
          <w:sz w:val="22"/>
          <w:szCs w:val="22"/>
        </w:rPr>
        <w:t xml:space="preserve"> occurs ONLY:</w:t>
      </w:r>
      <w:r w:rsidRPr="0009363E">
        <w:rPr>
          <w:rFonts w:ascii="Calibri Light" w:hAnsi="Calibri Light" w:cs="Calibri Light"/>
          <w:sz w:val="22"/>
          <w:szCs w:val="22"/>
        </w:rPr>
        <w:t xml:space="preserve"> </w:t>
      </w:r>
    </w:p>
    <w:p w14:paraId="06E4C343" w14:textId="00363081" w:rsidR="00B01D7C" w:rsidRPr="0009363E" w:rsidRDefault="00B01D7C" w:rsidP="00326D8C">
      <w:pPr>
        <w:pStyle w:val="ListParagraph"/>
        <w:widowControl w:val="0"/>
        <w:numPr>
          <w:ilvl w:val="0"/>
          <w:numId w:val="5"/>
        </w:numPr>
        <w:autoSpaceDE w:val="0"/>
        <w:autoSpaceDN w:val="0"/>
        <w:adjustRightInd w:val="0"/>
        <w:ind w:left="720"/>
        <w:rPr>
          <w:rFonts w:ascii="Calibri Light" w:hAnsi="Calibri Light" w:cs="Calibri Light"/>
          <w:sz w:val="22"/>
          <w:szCs w:val="22"/>
        </w:rPr>
      </w:pPr>
      <w:r w:rsidRPr="0009363E">
        <w:rPr>
          <w:rFonts w:ascii="Calibri Light" w:hAnsi="Calibri Light" w:cs="Calibri Light"/>
          <w:sz w:val="22"/>
          <w:szCs w:val="22"/>
        </w:rPr>
        <w:t>A</w:t>
      </w:r>
      <w:r w:rsidR="00681507" w:rsidRPr="0009363E">
        <w:rPr>
          <w:rFonts w:ascii="Calibri Light" w:hAnsi="Calibri Light" w:cs="Calibri Light"/>
          <w:sz w:val="22"/>
          <w:szCs w:val="22"/>
        </w:rPr>
        <w:t xml:space="preserve">fter the onset of </w:t>
      </w:r>
      <w:r w:rsidR="00681507" w:rsidRPr="0009363E">
        <w:rPr>
          <w:rFonts w:ascii="Calibri Light" w:hAnsi="Calibri Light" w:cs="Calibri Light"/>
          <w:sz w:val="22"/>
          <w:szCs w:val="22"/>
          <w:u w:val="single"/>
        </w:rPr>
        <w:t>spontaneous labor</w:t>
      </w:r>
      <w:r w:rsidR="00B0292C" w:rsidRPr="0009363E">
        <w:rPr>
          <w:rFonts w:ascii="Calibri Light" w:hAnsi="Calibri Light" w:cs="Calibri Light"/>
          <w:sz w:val="22"/>
          <w:szCs w:val="22"/>
          <w:u w:val="single"/>
        </w:rPr>
        <w:t xml:space="preserve">, </w:t>
      </w:r>
      <w:r w:rsidR="00681507" w:rsidRPr="0009363E">
        <w:rPr>
          <w:rFonts w:ascii="Calibri Light" w:hAnsi="Calibri Light" w:cs="Calibri Light"/>
          <w:sz w:val="22"/>
          <w:szCs w:val="22"/>
          <w:u w:val="single"/>
        </w:rPr>
        <w:t>defined as contractions</w:t>
      </w:r>
      <w:r w:rsidR="00681507" w:rsidRPr="0009363E">
        <w:rPr>
          <w:rFonts w:ascii="Calibri Light" w:hAnsi="Calibri Light" w:cs="Calibri Light"/>
          <w:sz w:val="22"/>
          <w:szCs w:val="22"/>
        </w:rPr>
        <w:t xml:space="preserve"> </w:t>
      </w:r>
      <w:r w:rsidR="00681507" w:rsidRPr="0009363E">
        <w:rPr>
          <w:rFonts w:ascii="Calibri Light" w:hAnsi="Calibri Light" w:cs="Calibri Light"/>
          <w:sz w:val="22"/>
          <w:szCs w:val="22"/>
          <w:u w:val="single"/>
        </w:rPr>
        <w:t>with cervical change</w:t>
      </w:r>
      <w:r w:rsidR="00776D2D" w:rsidRPr="0009363E">
        <w:rPr>
          <w:rFonts w:ascii="Calibri Light" w:hAnsi="Calibri Light" w:cs="Calibri Light"/>
          <w:sz w:val="22"/>
          <w:szCs w:val="22"/>
        </w:rPr>
        <w:t>, or</w:t>
      </w:r>
      <w:r w:rsidR="00681507" w:rsidRPr="0009363E">
        <w:rPr>
          <w:rFonts w:ascii="Calibri Light" w:hAnsi="Calibri Light" w:cs="Calibri Light"/>
          <w:sz w:val="22"/>
          <w:szCs w:val="22"/>
        </w:rPr>
        <w:t xml:space="preserve"> </w:t>
      </w:r>
    </w:p>
    <w:p w14:paraId="74D56FF6" w14:textId="18DC5A4C" w:rsidR="00250821" w:rsidRPr="0009363E" w:rsidRDefault="00B01D7C" w:rsidP="00F151EE">
      <w:pPr>
        <w:pStyle w:val="ListParagraph"/>
        <w:widowControl w:val="0"/>
        <w:numPr>
          <w:ilvl w:val="0"/>
          <w:numId w:val="5"/>
        </w:numPr>
        <w:autoSpaceDE w:val="0"/>
        <w:autoSpaceDN w:val="0"/>
        <w:adjustRightInd w:val="0"/>
        <w:ind w:left="720"/>
        <w:rPr>
          <w:rFonts w:ascii="Calibri Light" w:hAnsi="Calibri Light" w:cs="Calibri Light"/>
          <w:sz w:val="22"/>
          <w:szCs w:val="22"/>
        </w:rPr>
      </w:pPr>
      <w:r w:rsidRPr="0009363E">
        <w:rPr>
          <w:rFonts w:ascii="Calibri Light" w:hAnsi="Calibri Light" w:cs="Calibri Light"/>
          <w:sz w:val="22"/>
          <w:szCs w:val="22"/>
        </w:rPr>
        <w:t>A</w:t>
      </w:r>
      <w:r w:rsidR="00681507" w:rsidRPr="0009363E">
        <w:rPr>
          <w:rFonts w:ascii="Calibri Light" w:hAnsi="Calibri Light" w:cs="Calibri Light"/>
          <w:sz w:val="22"/>
          <w:szCs w:val="22"/>
        </w:rPr>
        <w:t xml:space="preserve">fter </w:t>
      </w:r>
      <w:r w:rsidR="00681507" w:rsidRPr="0009363E">
        <w:rPr>
          <w:rFonts w:ascii="Calibri Light" w:hAnsi="Calibri Light" w:cs="Calibri Light"/>
          <w:sz w:val="22"/>
          <w:szCs w:val="22"/>
          <w:u w:val="single"/>
        </w:rPr>
        <w:t>spontaneous rupture of membranes with contractions</w:t>
      </w:r>
      <w:r w:rsidR="00B0292C" w:rsidRPr="0009363E">
        <w:rPr>
          <w:rFonts w:ascii="Calibri Light" w:hAnsi="Calibri Light" w:cs="Calibri Light"/>
          <w:sz w:val="22"/>
          <w:szCs w:val="22"/>
          <w:u w:val="single"/>
        </w:rPr>
        <w:t xml:space="preserve"> (with or without cervical change)</w:t>
      </w:r>
      <w:r w:rsidR="00681507" w:rsidRPr="0009363E">
        <w:rPr>
          <w:rFonts w:ascii="Calibri Light" w:hAnsi="Calibri Light" w:cs="Calibri Light"/>
          <w:sz w:val="22"/>
          <w:szCs w:val="22"/>
        </w:rPr>
        <w:t xml:space="preserve">.  Note, if there is spontaneous rupture of membranes and </w:t>
      </w:r>
      <w:r w:rsidR="00681507" w:rsidRPr="0009363E">
        <w:rPr>
          <w:rFonts w:ascii="Calibri Light" w:hAnsi="Calibri Light" w:cs="Calibri Light"/>
          <w:sz w:val="22"/>
          <w:szCs w:val="22"/>
          <w:u w:val="single"/>
        </w:rPr>
        <w:t>no contractions</w:t>
      </w:r>
      <w:r w:rsidR="00681507" w:rsidRPr="0009363E">
        <w:rPr>
          <w:rFonts w:ascii="Calibri Light" w:hAnsi="Calibri Light" w:cs="Calibri Light"/>
          <w:sz w:val="22"/>
          <w:szCs w:val="22"/>
        </w:rPr>
        <w:t xml:space="preserve"> then administration of oxytocin is considered an induction of labor.</w:t>
      </w:r>
    </w:p>
    <w:p w14:paraId="4B56466A" w14:textId="77777777" w:rsidR="00685245" w:rsidRPr="0009363E" w:rsidRDefault="00685245">
      <w:pPr>
        <w:rPr>
          <w:rFonts w:ascii="Calibri Light" w:hAnsi="Calibri Light" w:cs="Calibri Light"/>
          <w:b/>
          <w:sz w:val="22"/>
          <w:szCs w:val="22"/>
        </w:rPr>
      </w:pPr>
    </w:p>
    <w:p w14:paraId="1D8AEDFD" w14:textId="77777777" w:rsidR="00685245" w:rsidRPr="0009363E" w:rsidRDefault="00685245">
      <w:pPr>
        <w:rPr>
          <w:rFonts w:ascii="Calibri Light" w:hAnsi="Calibri Light" w:cs="Calibri Light"/>
          <w:b/>
          <w:sz w:val="22"/>
          <w:szCs w:val="22"/>
        </w:rPr>
      </w:pPr>
    </w:p>
    <w:p w14:paraId="624D9FE1" w14:textId="77777777" w:rsidR="00685245" w:rsidRPr="0009363E" w:rsidRDefault="00685245">
      <w:pPr>
        <w:rPr>
          <w:rFonts w:ascii="Calibri Light" w:hAnsi="Calibri Light" w:cs="Calibri Light"/>
          <w:b/>
          <w:sz w:val="22"/>
          <w:szCs w:val="22"/>
        </w:rPr>
      </w:pPr>
    </w:p>
    <w:p w14:paraId="4DD7F1AA" w14:textId="77777777" w:rsidR="00F646C0" w:rsidRPr="0009363E" w:rsidRDefault="00F646C0">
      <w:pPr>
        <w:rPr>
          <w:rFonts w:ascii="Calibri Light" w:hAnsi="Calibri Light" w:cs="Calibri Light"/>
          <w:b/>
          <w:sz w:val="22"/>
          <w:szCs w:val="22"/>
        </w:rPr>
      </w:pPr>
    </w:p>
    <w:p w14:paraId="705EE41E" w14:textId="77777777" w:rsidR="00F646C0" w:rsidRPr="0009363E" w:rsidRDefault="00F646C0">
      <w:pPr>
        <w:rPr>
          <w:rFonts w:ascii="Calibri Light" w:hAnsi="Calibri Light" w:cs="Calibri Light"/>
          <w:b/>
          <w:sz w:val="22"/>
          <w:szCs w:val="22"/>
        </w:rPr>
      </w:pPr>
    </w:p>
    <w:p w14:paraId="0362392E" w14:textId="77777777" w:rsidR="00F646C0" w:rsidRPr="0009363E" w:rsidRDefault="00F646C0">
      <w:pPr>
        <w:rPr>
          <w:rFonts w:ascii="Calibri Light" w:hAnsi="Calibri Light" w:cs="Calibri Light"/>
          <w:b/>
          <w:sz w:val="22"/>
          <w:szCs w:val="22"/>
        </w:rPr>
      </w:pPr>
    </w:p>
    <w:p w14:paraId="6A384AF0" w14:textId="77777777" w:rsidR="00F646C0" w:rsidRPr="0009363E" w:rsidRDefault="00F646C0">
      <w:pPr>
        <w:rPr>
          <w:rFonts w:ascii="Calibri Light" w:hAnsi="Calibri Light" w:cs="Calibri Light"/>
          <w:b/>
          <w:sz w:val="22"/>
          <w:szCs w:val="22"/>
        </w:rPr>
      </w:pPr>
    </w:p>
    <w:p w14:paraId="0C9FBFFE" w14:textId="77777777" w:rsidR="00F646C0" w:rsidRPr="0009363E" w:rsidRDefault="00F646C0">
      <w:pPr>
        <w:rPr>
          <w:rFonts w:ascii="Calibri Light" w:hAnsi="Calibri Light" w:cs="Calibri Light"/>
          <w:b/>
          <w:sz w:val="22"/>
          <w:szCs w:val="22"/>
        </w:rPr>
      </w:pPr>
    </w:p>
    <w:p w14:paraId="67952ED7" w14:textId="77777777" w:rsidR="00F646C0" w:rsidRPr="0009363E" w:rsidRDefault="00F646C0">
      <w:pPr>
        <w:rPr>
          <w:rFonts w:ascii="Calibri Light" w:hAnsi="Calibri Light" w:cs="Calibri Light"/>
          <w:b/>
          <w:sz w:val="22"/>
          <w:szCs w:val="22"/>
        </w:rPr>
      </w:pPr>
    </w:p>
    <w:p w14:paraId="5BFE567A" w14:textId="77777777" w:rsidR="00F646C0" w:rsidRPr="0009363E" w:rsidRDefault="00F646C0">
      <w:pPr>
        <w:rPr>
          <w:rFonts w:ascii="Calibri Light" w:hAnsi="Calibri Light" w:cs="Calibri Light"/>
          <w:b/>
          <w:sz w:val="22"/>
          <w:szCs w:val="22"/>
        </w:rPr>
      </w:pPr>
    </w:p>
    <w:p w14:paraId="1A92F454" w14:textId="77777777" w:rsidR="00685245" w:rsidRPr="0009363E" w:rsidRDefault="00685245">
      <w:pPr>
        <w:rPr>
          <w:rFonts w:ascii="Calibri Light" w:hAnsi="Calibri Light" w:cs="Calibri Light"/>
          <w:b/>
          <w:sz w:val="22"/>
          <w:szCs w:val="22"/>
        </w:rPr>
      </w:pPr>
    </w:p>
    <w:p w14:paraId="6FA3D939" w14:textId="5217C460" w:rsidR="000922A1" w:rsidRPr="0009363E" w:rsidRDefault="00F32467">
      <w:pPr>
        <w:rPr>
          <w:rFonts w:ascii="Calibri Light" w:hAnsi="Calibri Light" w:cs="Calibri Light"/>
          <w:b/>
          <w:sz w:val="22"/>
          <w:szCs w:val="22"/>
        </w:rPr>
      </w:pPr>
      <w:r w:rsidRPr="0009363E">
        <w:rPr>
          <w:rFonts w:ascii="Calibri Light" w:hAnsi="Calibri Light" w:cs="Calibri Light"/>
          <w:b/>
          <w:sz w:val="22"/>
          <w:szCs w:val="22"/>
        </w:rPr>
        <w:lastRenderedPageBreak/>
        <w:t xml:space="preserve">2.  ICD-10-PCS Coding </w:t>
      </w:r>
      <w:r w:rsidR="008E2CA6" w:rsidRPr="0009363E">
        <w:rPr>
          <w:rFonts w:ascii="Calibri Light" w:hAnsi="Calibri Light" w:cs="Calibri Light"/>
          <w:b/>
          <w:sz w:val="22"/>
          <w:szCs w:val="22"/>
        </w:rPr>
        <w:t>Guidelines</w:t>
      </w:r>
      <w:r w:rsidRPr="0009363E">
        <w:rPr>
          <w:rFonts w:ascii="Calibri Light" w:hAnsi="Calibri Light" w:cs="Calibri Light"/>
          <w:b/>
          <w:sz w:val="22"/>
          <w:szCs w:val="22"/>
        </w:rPr>
        <w:t xml:space="preserve"> for Labor Induction</w:t>
      </w:r>
    </w:p>
    <w:p w14:paraId="7BD15651" w14:textId="77777777" w:rsidR="001441FD" w:rsidRPr="0009363E" w:rsidRDefault="001441FD">
      <w:pPr>
        <w:rPr>
          <w:rFonts w:ascii="Calibri Light" w:hAnsi="Calibri Light" w:cs="Calibri Light"/>
          <w:b/>
          <w:sz w:val="22"/>
          <w:szCs w:val="22"/>
        </w:rPr>
      </w:pPr>
    </w:p>
    <w:p w14:paraId="19ACCDC2" w14:textId="5880C809" w:rsidR="00041448" w:rsidRPr="0009363E" w:rsidRDefault="007A48F5">
      <w:pPr>
        <w:rPr>
          <w:rFonts w:ascii="Calibri Light" w:hAnsi="Calibri Light" w:cs="Calibri Light"/>
          <w:sz w:val="22"/>
          <w:szCs w:val="22"/>
        </w:rPr>
      </w:pPr>
      <w:r w:rsidRPr="0009363E">
        <w:rPr>
          <w:rFonts w:ascii="Calibri Light" w:hAnsi="Calibri Light" w:cs="Calibri Light"/>
          <w:sz w:val="22"/>
          <w:szCs w:val="22"/>
        </w:rPr>
        <w:t>Below represents a summary of</w:t>
      </w:r>
      <w:r w:rsidR="001441FD" w:rsidRPr="0009363E">
        <w:rPr>
          <w:rFonts w:ascii="Calibri Light" w:hAnsi="Calibri Light" w:cs="Calibri Light"/>
          <w:sz w:val="22"/>
          <w:szCs w:val="22"/>
        </w:rPr>
        <w:t xml:space="preserve"> Coding Clinic guidelines for Labor Induction with citations:</w:t>
      </w:r>
    </w:p>
    <w:p w14:paraId="155E52F6" w14:textId="5ABD000B" w:rsidR="00D15CA8" w:rsidRPr="0009363E" w:rsidRDefault="001441FD" w:rsidP="001441FD">
      <w:pPr>
        <w:pStyle w:val="ListParagraph"/>
        <w:numPr>
          <w:ilvl w:val="0"/>
          <w:numId w:val="3"/>
        </w:numPr>
        <w:rPr>
          <w:rFonts w:ascii="Calibri Light" w:hAnsi="Calibri Light" w:cs="Calibri Light"/>
          <w:sz w:val="22"/>
          <w:szCs w:val="22"/>
        </w:rPr>
      </w:pPr>
      <w:r w:rsidRPr="0009363E">
        <w:rPr>
          <w:rFonts w:ascii="Calibri Light" w:hAnsi="Calibri Light" w:cs="Calibri Light"/>
          <w:b/>
          <w:sz w:val="22"/>
          <w:szCs w:val="22"/>
        </w:rPr>
        <w:t>Oxytocin/Pitocin</w:t>
      </w:r>
      <w:r w:rsidRPr="0009363E">
        <w:rPr>
          <w:rFonts w:ascii="Calibri Light" w:hAnsi="Calibri Light" w:cs="Calibri Light"/>
          <w:sz w:val="22"/>
          <w:szCs w:val="22"/>
        </w:rPr>
        <w:t>® when used for Labor Induction should be coded as</w:t>
      </w:r>
      <w:r w:rsidR="007A48F5" w:rsidRPr="0009363E">
        <w:rPr>
          <w:rFonts w:ascii="Calibri Light" w:hAnsi="Calibri Light" w:cs="Calibri Light"/>
          <w:sz w:val="22"/>
          <w:szCs w:val="22"/>
        </w:rPr>
        <w:t>:</w:t>
      </w:r>
      <w:r w:rsidRPr="0009363E">
        <w:rPr>
          <w:rFonts w:ascii="Calibri Light" w:hAnsi="Calibri Light" w:cs="Calibri Light"/>
          <w:sz w:val="22"/>
          <w:szCs w:val="22"/>
        </w:rPr>
        <w:t xml:space="preserve"> </w:t>
      </w:r>
      <w:r w:rsidRPr="0009363E">
        <w:rPr>
          <w:rFonts w:ascii="Calibri Light" w:hAnsi="Calibri Light" w:cs="Calibri Light"/>
          <w:b/>
          <w:sz w:val="22"/>
          <w:szCs w:val="22"/>
        </w:rPr>
        <w:t>3E033VJ</w:t>
      </w:r>
      <w:r w:rsidR="002968DF" w:rsidRPr="0009363E">
        <w:rPr>
          <w:rFonts w:ascii="Calibri Light" w:hAnsi="Calibri Light" w:cs="Calibri Light"/>
          <w:sz w:val="22"/>
          <w:szCs w:val="22"/>
        </w:rPr>
        <w:t xml:space="preserve">-- </w:t>
      </w:r>
      <w:r w:rsidRPr="0009363E">
        <w:rPr>
          <w:rFonts w:ascii="Calibri Light" w:hAnsi="Calibri Light" w:cs="Calibri Light"/>
          <w:b/>
          <w:sz w:val="22"/>
          <w:szCs w:val="22"/>
        </w:rPr>
        <w:t xml:space="preserve">Introduction of other hormone into peripheral vein, percutaneous </w:t>
      </w:r>
      <w:r w:rsidR="00683862" w:rsidRPr="0009363E">
        <w:rPr>
          <w:rFonts w:ascii="Calibri Light" w:hAnsi="Calibri Light" w:cs="Calibri Light"/>
          <w:b/>
          <w:sz w:val="22"/>
          <w:szCs w:val="22"/>
        </w:rPr>
        <w:t xml:space="preserve">approach </w:t>
      </w:r>
      <w:r w:rsidRPr="0009363E">
        <w:rPr>
          <w:rFonts w:ascii="Calibri Light" w:hAnsi="Calibri Light" w:cs="Calibri Light"/>
          <w:sz w:val="22"/>
          <w:szCs w:val="22"/>
        </w:rPr>
        <w:br/>
        <w:t>(Coding Clinic</w:t>
      </w:r>
      <w:r w:rsidR="002968DF" w:rsidRPr="0009363E">
        <w:rPr>
          <w:rFonts w:ascii="Calibri Light" w:hAnsi="Calibri Light" w:cs="Calibri Light"/>
          <w:sz w:val="22"/>
          <w:szCs w:val="22"/>
        </w:rPr>
        <w:t xml:space="preserve"> 4</w:t>
      </w:r>
      <w:r w:rsidRPr="0009363E">
        <w:rPr>
          <w:rFonts w:ascii="Calibri Light" w:hAnsi="Calibri Light" w:cs="Calibri Light"/>
          <w:sz w:val="22"/>
          <w:szCs w:val="22"/>
        </w:rPr>
        <w:t xml:space="preserve">Q 2014).  </w:t>
      </w:r>
      <w:r w:rsidR="00D15CA8" w:rsidRPr="0009363E">
        <w:rPr>
          <w:rFonts w:ascii="Calibri Light" w:hAnsi="Calibri Light" w:cs="Calibri Light"/>
          <w:sz w:val="22"/>
          <w:szCs w:val="22"/>
        </w:rPr>
        <w:t xml:space="preserve"> Note: this code should NOT be used for labor augmentation wi</w:t>
      </w:r>
      <w:r w:rsidR="007A48F5" w:rsidRPr="0009363E">
        <w:rPr>
          <w:rFonts w:ascii="Calibri Light" w:hAnsi="Calibri Light" w:cs="Calibri Light"/>
          <w:sz w:val="22"/>
          <w:szCs w:val="22"/>
        </w:rPr>
        <w:t>th Pitocin (oxytocin)</w:t>
      </w:r>
      <w:r w:rsidR="008E2CA6" w:rsidRPr="0009363E">
        <w:rPr>
          <w:rFonts w:ascii="Calibri Light" w:hAnsi="Calibri Light" w:cs="Calibri Light"/>
          <w:sz w:val="22"/>
          <w:szCs w:val="22"/>
        </w:rPr>
        <w:t>, but when oxytocin is used for Labor Induction it should ALWAYS be used</w:t>
      </w:r>
      <w:r w:rsidR="007A48F5" w:rsidRPr="0009363E">
        <w:rPr>
          <w:rFonts w:ascii="Calibri Light" w:hAnsi="Calibri Light" w:cs="Calibri Light"/>
          <w:sz w:val="22"/>
          <w:szCs w:val="22"/>
        </w:rPr>
        <w:t xml:space="preserve"> (Coding Cl</w:t>
      </w:r>
      <w:r w:rsidR="00D15CA8" w:rsidRPr="0009363E">
        <w:rPr>
          <w:rFonts w:ascii="Calibri Light" w:hAnsi="Calibri Light" w:cs="Calibri Light"/>
          <w:sz w:val="22"/>
          <w:szCs w:val="22"/>
        </w:rPr>
        <w:t xml:space="preserve">inic 2Q 2014, p9).  There is </w:t>
      </w:r>
      <w:r w:rsidR="007A48F5" w:rsidRPr="0009363E">
        <w:rPr>
          <w:rFonts w:ascii="Calibri Light" w:hAnsi="Calibri Light" w:cs="Calibri Light"/>
          <w:sz w:val="22"/>
          <w:szCs w:val="22"/>
        </w:rPr>
        <w:t>no</w:t>
      </w:r>
      <w:r w:rsidR="00D15CA8" w:rsidRPr="0009363E">
        <w:rPr>
          <w:rFonts w:ascii="Calibri Light" w:hAnsi="Calibri Light" w:cs="Calibri Light"/>
          <w:sz w:val="22"/>
          <w:szCs w:val="22"/>
        </w:rPr>
        <w:t xml:space="preserve"> code for </w:t>
      </w:r>
      <w:r w:rsidR="007A48F5" w:rsidRPr="0009363E">
        <w:rPr>
          <w:rFonts w:ascii="Calibri Light" w:hAnsi="Calibri Light" w:cs="Calibri Light"/>
          <w:sz w:val="22"/>
          <w:szCs w:val="22"/>
        </w:rPr>
        <w:t xml:space="preserve">oxytocin use for </w:t>
      </w:r>
      <w:r w:rsidR="00D15CA8" w:rsidRPr="0009363E">
        <w:rPr>
          <w:rFonts w:ascii="Calibri Light" w:hAnsi="Calibri Light" w:cs="Calibri Light"/>
          <w:sz w:val="22"/>
          <w:szCs w:val="22"/>
        </w:rPr>
        <w:t>Labor Augmenta</w:t>
      </w:r>
      <w:r w:rsidR="007A48F5" w:rsidRPr="0009363E">
        <w:rPr>
          <w:rFonts w:ascii="Calibri Light" w:hAnsi="Calibri Light" w:cs="Calibri Light"/>
          <w:sz w:val="22"/>
          <w:szCs w:val="22"/>
        </w:rPr>
        <w:t>t</w:t>
      </w:r>
      <w:r w:rsidR="00D15CA8" w:rsidRPr="0009363E">
        <w:rPr>
          <w:rFonts w:ascii="Calibri Light" w:hAnsi="Calibri Light" w:cs="Calibri Light"/>
          <w:sz w:val="22"/>
          <w:szCs w:val="22"/>
        </w:rPr>
        <w:t>ion.</w:t>
      </w:r>
      <w:r w:rsidR="007A48F5" w:rsidRPr="0009363E">
        <w:rPr>
          <w:rFonts w:ascii="Calibri Light" w:hAnsi="Calibri Light" w:cs="Calibri Light"/>
          <w:sz w:val="22"/>
          <w:szCs w:val="22"/>
        </w:rPr>
        <w:t xml:space="preserve">  Nor is this code used for oxytocin for the prevention or treatment of postpartum hemorrhage</w:t>
      </w:r>
      <w:r w:rsidR="00250821" w:rsidRPr="0009363E">
        <w:rPr>
          <w:rFonts w:ascii="Calibri Light" w:hAnsi="Calibri Light" w:cs="Calibri Light"/>
          <w:sz w:val="22"/>
          <w:szCs w:val="22"/>
        </w:rPr>
        <w:t xml:space="preserve"> (communication with the Editor of the Coding Clinics).</w:t>
      </w:r>
      <w:r w:rsidR="002968DF" w:rsidRPr="0009363E">
        <w:rPr>
          <w:rFonts w:ascii="Calibri Light" w:hAnsi="Calibri Light" w:cs="Calibri Light"/>
          <w:sz w:val="22"/>
          <w:szCs w:val="22"/>
        </w:rPr>
        <w:br/>
      </w:r>
    </w:p>
    <w:p w14:paraId="5EA165C8" w14:textId="3417DF7E" w:rsidR="007A48F5" w:rsidRPr="0009363E" w:rsidRDefault="007A48F5" w:rsidP="007A48F5">
      <w:pPr>
        <w:pStyle w:val="ListParagraph"/>
        <w:numPr>
          <w:ilvl w:val="0"/>
          <w:numId w:val="3"/>
        </w:numPr>
        <w:rPr>
          <w:rFonts w:ascii="Calibri Light" w:hAnsi="Calibri Light" w:cs="Calibri Light"/>
          <w:sz w:val="22"/>
          <w:szCs w:val="22"/>
        </w:rPr>
      </w:pPr>
      <w:r w:rsidRPr="0009363E">
        <w:rPr>
          <w:rFonts w:ascii="Calibri Light" w:hAnsi="Calibri Light" w:cs="Calibri Light"/>
          <w:b/>
          <w:sz w:val="22"/>
          <w:szCs w:val="22"/>
        </w:rPr>
        <w:t>Cervical Ripening</w:t>
      </w:r>
      <w:r w:rsidR="008E2CA6" w:rsidRPr="0009363E">
        <w:rPr>
          <w:rFonts w:ascii="Calibri Light" w:hAnsi="Calibri Light" w:cs="Calibri Light"/>
          <w:sz w:val="22"/>
          <w:szCs w:val="22"/>
        </w:rPr>
        <w:t xml:space="preserve"> (Labor I</w:t>
      </w:r>
      <w:r w:rsidRPr="0009363E">
        <w:rPr>
          <w:rFonts w:ascii="Calibri Light" w:hAnsi="Calibri Light" w:cs="Calibri Light"/>
          <w:sz w:val="22"/>
          <w:szCs w:val="22"/>
        </w:rPr>
        <w:t xml:space="preserve">nduction) using cervical inserts or tablets with prostaglandins (e.g. Cervidil®, Prepidil®, misoprostol or similar) should be coded as:  </w:t>
      </w:r>
      <w:r w:rsidRPr="0009363E">
        <w:rPr>
          <w:rFonts w:ascii="Calibri Light" w:hAnsi="Calibri Light" w:cs="Calibri Light"/>
          <w:b/>
          <w:bCs/>
          <w:sz w:val="22"/>
          <w:szCs w:val="22"/>
        </w:rPr>
        <w:t>3E0P7GC</w:t>
      </w:r>
      <w:r w:rsidRPr="0009363E">
        <w:rPr>
          <w:rFonts w:ascii="Calibri Light" w:hAnsi="Calibri Light" w:cs="Calibri Light"/>
          <w:b/>
          <w:sz w:val="22"/>
          <w:szCs w:val="22"/>
        </w:rPr>
        <w:t>--</w:t>
      </w:r>
      <w:r w:rsidRPr="0009363E">
        <w:rPr>
          <w:rFonts w:ascii="Calibri Light" w:hAnsi="Calibri Light" w:cs="Calibri Light"/>
          <w:b/>
          <w:bCs/>
          <w:sz w:val="22"/>
          <w:szCs w:val="22"/>
        </w:rPr>
        <w:t>Introduction of other therapeutic substance into female reproductive, via natural or artificial opening</w:t>
      </w:r>
      <w:r w:rsidRPr="0009363E">
        <w:rPr>
          <w:rFonts w:ascii="Calibri Light" w:hAnsi="Calibri Light" w:cs="Calibri Light"/>
          <w:bCs/>
          <w:sz w:val="22"/>
          <w:szCs w:val="22"/>
        </w:rPr>
        <w:t xml:space="preserve">.  </w:t>
      </w:r>
      <w:r w:rsidR="00122BD3" w:rsidRPr="0009363E">
        <w:rPr>
          <w:rFonts w:ascii="Calibri Light" w:hAnsi="Calibri Light" w:cs="Calibri Light"/>
          <w:sz w:val="22"/>
          <w:szCs w:val="22"/>
        </w:rPr>
        <w:t xml:space="preserve">(Coding Clinic, 2Q 2014: Page 8).  </w:t>
      </w:r>
      <w:r w:rsidRPr="0009363E">
        <w:rPr>
          <w:rFonts w:ascii="Calibri Light" w:hAnsi="Calibri Light" w:cs="Calibri Light"/>
          <w:sz w:val="22"/>
          <w:szCs w:val="22"/>
        </w:rPr>
        <w:t>This code is NOT used for misoprostol for the prevention or treatment of postpartum hemorrhage</w:t>
      </w:r>
      <w:r w:rsidR="00122BD3" w:rsidRPr="0009363E">
        <w:rPr>
          <w:rFonts w:ascii="Calibri Light" w:hAnsi="Calibri Light" w:cs="Calibri Light"/>
          <w:sz w:val="22"/>
          <w:szCs w:val="22"/>
        </w:rPr>
        <w:t xml:space="preserve"> (communication with the Editor of the Coding Clinics)</w:t>
      </w:r>
      <w:r w:rsidRPr="0009363E">
        <w:rPr>
          <w:rFonts w:ascii="Calibri Light" w:hAnsi="Calibri Light" w:cs="Calibri Light"/>
          <w:sz w:val="22"/>
          <w:szCs w:val="22"/>
        </w:rPr>
        <w:t>.</w:t>
      </w:r>
      <w:r w:rsidR="002968DF" w:rsidRPr="0009363E">
        <w:rPr>
          <w:rFonts w:ascii="Calibri Light" w:hAnsi="Calibri Light" w:cs="Calibri Light"/>
          <w:sz w:val="22"/>
          <w:szCs w:val="22"/>
        </w:rPr>
        <w:t xml:space="preserve">  Recall that cervical ripening is considered an induction even if oxytocin is </w:t>
      </w:r>
      <w:r w:rsidR="002968DF" w:rsidRPr="0009363E">
        <w:rPr>
          <w:rFonts w:ascii="Calibri Light" w:hAnsi="Calibri Light" w:cs="Calibri Light"/>
          <w:i/>
          <w:sz w:val="22"/>
          <w:szCs w:val="22"/>
        </w:rPr>
        <w:t>not</w:t>
      </w:r>
      <w:r w:rsidR="002968DF" w:rsidRPr="0009363E">
        <w:rPr>
          <w:rFonts w:ascii="Calibri Light" w:hAnsi="Calibri Light" w:cs="Calibri Light"/>
          <w:sz w:val="22"/>
          <w:szCs w:val="22"/>
        </w:rPr>
        <w:t xml:space="preserve"> used.</w:t>
      </w:r>
      <w:r w:rsidR="002968DF" w:rsidRPr="0009363E">
        <w:rPr>
          <w:rFonts w:ascii="Calibri Light" w:hAnsi="Calibri Light" w:cs="Calibri Light"/>
          <w:sz w:val="22"/>
          <w:szCs w:val="22"/>
        </w:rPr>
        <w:br/>
      </w:r>
    </w:p>
    <w:p w14:paraId="70CA8F42" w14:textId="06AA21B8" w:rsidR="00406E9F" w:rsidRPr="0009363E" w:rsidRDefault="008E2CA6" w:rsidP="001441FD">
      <w:pPr>
        <w:pStyle w:val="ListParagraph"/>
        <w:numPr>
          <w:ilvl w:val="0"/>
          <w:numId w:val="3"/>
        </w:numPr>
        <w:rPr>
          <w:rFonts w:ascii="Calibri Light" w:hAnsi="Calibri Light" w:cs="Calibri Light"/>
          <w:sz w:val="22"/>
          <w:szCs w:val="22"/>
        </w:rPr>
      </w:pPr>
      <w:r w:rsidRPr="0009363E">
        <w:rPr>
          <w:rFonts w:ascii="Calibri Light" w:hAnsi="Calibri Light" w:cs="Calibri Light"/>
          <w:b/>
          <w:sz w:val="22"/>
          <w:szCs w:val="22"/>
        </w:rPr>
        <w:t>Cervical Dilators</w:t>
      </w:r>
      <w:r w:rsidRPr="0009363E">
        <w:rPr>
          <w:rFonts w:ascii="Calibri Light" w:hAnsi="Calibri Light" w:cs="Calibri Light"/>
          <w:sz w:val="22"/>
          <w:szCs w:val="22"/>
        </w:rPr>
        <w:t xml:space="preserve"> (Labor Induction)</w:t>
      </w:r>
      <w:r w:rsidR="002968DF" w:rsidRPr="0009363E">
        <w:rPr>
          <w:rFonts w:ascii="Calibri Light" w:hAnsi="Calibri Light" w:cs="Calibri Light"/>
          <w:sz w:val="22"/>
          <w:szCs w:val="22"/>
        </w:rPr>
        <w:t xml:space="preserve"> using </w:t>
      </w:r>
      <w:r w:rsidR="00122BD3" w:rsidRPr="0009363E">
        <w:rPr>
          <w:rFonts w:ascii="Calibri Light" w:hAnsi="Calibri Light" w:cs="Calibri Light"/>
          <w:sz w:val="22"/>
          <w:szCs w:val="22"/>
        </w:rPr>
        <w:t xml:space="preserve">mechanical methods such as </w:t>
      </w:r>
      <w:r w:rsidR="002968DF" w:rsidRPr="0009363E">
        <w:rPr>
          <w:rFonts w:ascii="Calibri Light" w:hAnsi="Calibri Light" w:cs="Calibri Light"/>
          <w:sz w:val="22"/>
          <w:szCs w:val="22"/>
        </w:rPr>
        <w:t xml:space="preserve">a balloon, digital exam or similar approach should be coded as: </w:t>
      </w:r>
      <w:r w:rsidR="002968DF" w:rsidRPr="0009363E">
        <w:rPr>
          <w:rFonts w:ascii="Calibri Light" w:hAnsi="Calibri Light" w:cs="Calibri Light"/>
          <w:b/>
          <w:bCs/>
          <w:sz w:val="22"/>
          <w:szCs w:val="22"/>
        </w:rPr>
        <w:t xml:space="preserve">0U7C7ZZ--Dilation of Cervix, Via Natural or Artificial Opening.   </w:t>
      </w:r>
      <w:r w:rsidR="002968DF" w:rsidRPr="0009363E">
        <w:rPr>
          <w:rFonts w:ascii="Calibri Light" w:hAnsi="Calibri Light" w:cs="Calibri Light"/>
          <w:sz w:val="22"/>
          <w:szCs w:val="22"/>
        </w:rPr>
        <w:t xml:space="preserve">Recall that cervical dilation is considered an induction even if oxytocin is </w:t>
      </w:r>
      <w:r w:rsidR="002968DF" w:rsidRPr="0009363E">
        <w:rPr>
          <w:rFonts w:ascii="Calibri Light" w:hAnsi="Calibri Light" w:cs="Calibri Light"/>
          <w:i/>
          <w:sz w:val="22"/>
          <w:szCs w:val="22"/>
        </w:rPr>
        <w:t>not</w:t>
      </w:r>
      <w:r w:rsidR="002968DF" w:rsidRPr="0009363E">
        <w:rPr>
          <w:rFonts w:ascii="Calibri Light" w:hAnsi="Calibri Light" w:cs="Calibri Light"/>
          <w:sz w:val="22"/>
          <w:szCs w:val="22"/>
        </w:rPr>
        <w:t xml:space="preserve"> used.  </w:t>
      </w:r>
      <w:r w:rsidR="0016522E" w:rsidRPr="0009363E">
        <w:rPr>
          <w:rFonts w:ascii="Calibri Light" w:hAnsi="Calibri Light" w:cs="Calibri Light"/>
          <w:sz w:val="22"/>
          <w:szCs w:val="22"/>
        </w:rPr>
        <w:t xml:space="preserve">The Joint Commission also accepts </w:t>
      </w:r>
      <w:r w:rsidR="002968DF" w:rsidRPr="0009363E">
        <w:rPr>
          <w:rFonts w:ascii="Calibri Light" w:hAnsi="Calibri Light" w:cs="Calibri Light"/>
          <w:b/>
          <w:sz w:val="22"/>
          <w:szCs w:val="22"/>
        </w:rPr>
        <w:t>0U7C7DZ--Dilation of Cervix with Intraluminal Device, Via Natural or Artificial Opening,</w:t>
      </w:r>
      <w:r w:rsidR="002968DF" w:rsidRPr="0009363E">
        <w:rPr>
          <w:rFonts w:ascii="Calibri Light" w:hAnsi="Calibri Light" w:cs="Calibri Light"/>
          <w:sz w:val="22"/>
          <w:szCs w:val="22"/>
        </w:rPr>
        <w:t xml:space="preserve"> </w:t>
      </w:r>
      <w:r w:rsidR="0016522E" w:rsidRPr="0009363E">
        <w:rPr>
          <w:rFonts w:ascii="Calibri Light" w:hAnsi="Calibri Light" w:cs="Calibri Light"/>
          <w:sz w:val="22"/>
          <w:szCs w:val="22"/>
        </w:rPr>
        <w:t xml:space="preserve">which </w:t>
      </w:r>
      <w:r w:rsidR="002968DF" w:rsidRPr="0009363E">
        <w:rPr>
          <w:rFonts w:ascii="Calibri Light" w:hAnsi="Calibri Light" w:cs="Calibri Light"/>
          <w:sz w:val="22"/>
          <w:szCs w:val="22"/>
        </w:rPr>
        <w:t>appears to be an appropriate code</w:t>
      </w:r>
      <w:r w:rsidR="0016522E" w:rsidRPr="0009363E">
        <w:rPr>
          <w:rFonts w:ascii="Calibri Light" w:hAnsi="Calibri Light" w:cs="Calibri Light"/>
          <w:sz w:val="22"/>
          <w:szCs w:val="22"/>
        </w:rPr>
        <w:t xml:space="preserve"> </w:t>
      </w:r>
      <w:r w:rsidR="005D73A9" w:rsidRPr="0009363E">
        <w:rPr>
          <w:rFonts w:ascii="Calibri Light" w:hAnsi="Calibri Light" w:cs="Calibri Light"/>
          <w:sz w:val="22"/>
          <w:szCs w:val="22"/>
        </w:rPr>
        <w:t xml:space="preserve">but </w:t>
      </w:r>
      <w:r w:rsidR="00250821" w:rsidRPr="0009363E">
        <w:rPr>
          <w:rFonts w:ascii="Calibri Light" w:hAnsi="Calibri Light" w:cs="Calibri Light"/>
          <w:sz w:val="22"/>
          <w:szCs w:val="22"/>
        </w:rPr>
        <w:t>ICD</w:t>
      </w:r>
      <w:r w:rsidR="00AC6A74" w:rsidRPr="0009363E">
        <w:rPr>
          <w:rFonts w:ascii="Calibri Light" w:hAnsi="Calibri Light" w:cs="Calibri Light"/>
          <w:sz w:val="22"/>
          <w:szCs w:val="22"/>
        </w:rPr>
        <w:t>-10-</w:t>
      </w:r>
      <w:r w:rsidR="00250821" w:rsidRPr="0009363E">
        <w:rPr>
          <w:rFonts w:ascii="Calibri Light" w:hAnsi="Calibri Light" w:cs="Calibri Light"/>
          <w:sz w:val="22"/>
          <w:szCs w:val="22"/>
        </w:rPr>
        <w:t>PCS guidelines rec</w:t>
      </w:r>
      <w:r w:rsidR="0016522E" w:rsidRPr="0009363E">
        <w:rPr>
          <w:rFonts w:ascii="Calibri Light" w:hAnsi="Calibri Light" w:cs="Calibri Light"/>
          <w:sz w:val="22"/>
          <w:szCs w:val="22"/>
        </w:rPr>
        <w:t xml:space="preserve">ommend that </w:t>
      </w:r>
      <w:r w:rsidR="00250821" w:rsidRPr="0009363E">
        <w:rPr>
          <w:rFonts w:ascii="Calibri Light" w:hAnsi="Calibri Light" w:cs="Calibri Light"/>
          <w:sz w:val="22"/>
          <w:szCs w:val="22"/>
        </w:rPr>
        <w:t>Dev</w:t>
      </w:r>
      <w:r w:rsidR="0016522E" w:rsidRPr="0009363E">
        <w:rPr>
          <w:rFonts w:ascii="Calibri Light" w:hAnsi="Calibri Light" w:cs="Calibri Light"/>
          <w:sz w:val="22"/>
          <w:szCs w:val="22"/>
        </w:rPr>
        <w:t>ice code</w:t>
      </w:r>
      <w:r w:rsidR="00250821" w:rsidRPr="0009363E">
        <w:rPr>
          <w:rFonts w:ascii="Calibri Light" w:hAnsi="Calibri Light" w:cs="Calibri Light"/>
          <w:sz w:val="22"/>
          <w:szCs w:val="22"/>
        </w:rPr>
        <w:t>s (6</w:t>
      </w:r>
      <w:r w:rsidR="00250821" w:rsidRPr="0009363E">
        <w:rPr>
          <w:rFonts w:ascii="Calibri Light" w:hAnsi="Calibri Light" w:cs="Calibri Light"/>
          <w:sz w:val="22"/>
          <w:szCs w:val="22"/>
          <w:vertAlign w:val="superscript"/>
        </w:rPr>
        <w:t>th</w:t>
      </w:r>
      <w:r w:rsidR="00250821" w:rsidRPr="0009363E">
        <w:rPr>
          <w:rFonts w:ascii="Calibri Light" w:hAnsi="Calibri Light" w:cs="Calibri Light"/>
          <w:sz w:val="22"/>
          <w:szCs w:val="22"/>
        </w:rPr>
        <w:t xml:space="preserve"> digit</w:t>
      </w:r>
      <w:bookmarkStart w:id="0" w:name="_GoBack"/>
      <w:bookmarkEnd w:id="0"/>
      <w:r w:rsidR="0009363E" w:rsidRPr="0009363E">
        <w:rPr>
          <w:rFonts w:ascii="Calibri Light" w:hAnsi="Calibri Light" w:cs="Calibri Light"/>
          <w:sz w:val="22"/>
          <w:szCs w:val="22"/>
        </w:rPr>
        <w:t>=” D</w:t>
      </w:r>
      <w:r w:rsidR="00250821" w:rsidRPr="0009363E">
        <w:rPr>
          <w:rFonts w:ascii="Calibri Light" w:hAnsi="Calibri Light" w:cs="Calibri Light"/>
          <w:sz w:val="22"/>
          <w:szCs w:val="22"/>
        </w:rPr>
        <w:t xml:space="preserve">”) should </w:t>
      </w:r>
      <w:r w:rsidR="005D73A9" w:rsidRPr="0009363E">
        <w:rPr>
          <w:rFonts w:ascii="Calibri Light" w:hAnsi="Calibri Light" w:cs="Calibri Light"/>
          <w:sz w:val="22"/>
          <w:szCs w:val="22"/>
        </w:rPr>
        <w:t>only</w:t>
      </w:r>
      <w:r w:rsidR="002968DF" w:rsidRPr="0009363E">
        <w:rPr>
          <w:rFonts w:ascii="Calibri Light" w:hAnsi="Calibri Light" w:cs="Calibri Light"/>
          <w:sz w:val="22"/>
          <w:szCs w:val="22"/>
        </w:rPr>
        <w:t xml:space="preserve"> be used when the device is </w:t>
      </w:r>
      <w:r w:rsidR="005839EB" w:rsidRPr="0009363E">
        <w:rPr>
          <w:rFonts w:ascii="Calibri Light" w:hAnsi="Calibri Light" w:cs="Calibri Light"/>
          <w:sz w:val="22"/>
          <w:szCs w:val="22"/>
        </w:rPr>
        <w:t xml:space="preserve">purposely </w:t>
      </w:r>
      <w:r w:rsidR="002968DF" w:rsidRPr="0009363E">
        <w:rPr>
          <w:rFonts w:ascii="Calibri Light" w:hAnsi="Calibri Light" w:cs="Calibri Light"/>
          <w:sz w:val="22"/>
          <w:szCs w:val="22"/>
        </w:rPr>
        <w:t>left in on discharge</w:t>
      </w:r>
      <w:r w:rsidR="00AC6A74" w:rsidRPr="0009363E">
        <w:rPr>
          <w:rFonts w:ascii="Calibri Light" w:hAnsi="Calibri Light" w:cs="Calibri Light"/>
          <w:sz w:val="22"/>
          <w:szCs w:val="22"/>
        </w:rPr>
        <w:t xml:space="preserve"> (communication with the Editor of the Coding Clinics).</w:t>
      </w:r>
      <w:r w:rsidR="00250821" w:rsidRPr="0009363E">
        <w:rPr>
          <w:rFonts w:ascii="Calibri Light" w:hAnsi="Calibri Light" w:cs="Calibri Light"/>
          <w:sz w:val="22"/>
          <w:szCs w:val="22"/>
        </w:rPr>
        <w:t xml:space="preserve">  T</w:t>
      </w:r>
      <w:r w:rsidR="005839EB" w:rsidRPr="0009363E">
        <w:rPr>
          <w:rFonts w:ascii="Calibri Light" w:hAnsi="Calibri Light" w:cs="Calibri Light"/>
          <w:sz w:val="22"/>
          <w:szCs w:val="22"/>
        </w:rPr>
        <w:t xml:space="preserve">his might be appropriate for outpatient </w:t>
      </w:r>
      <w:r w:rsidR="00AC6A74" w:rsidRPr="0009363E">
        <w:rPr>
          <w:rFonts w:ascii="Calibri Light" w:hAnsi="Calibri Light" w:cs="Calibri Light"/>
          <w:sz w:val="22"/>
          <w:szCs w:val="22"/>
        </w:rPr>
        <w:t xml:space="preserve">placement of a </w:t>
      </w:r>
      <w:r w:rsidR="005839EB" w:rsidRPr="0009363E">
        <w:rPr>
          <w:rFonts w:ascii="Calibri Light" w:hAnsi="Calibri Light" w:cs="Calibri Light"/>
          <w:sz w:val="22"/>
          <w:szCs w:val="22"/>
        </w:rPr>
        <w:t xml:space="preserve">cervical </w:t>
      </w:r>
      <w:r w:rsidR="00AC6A74" w:rsidRPr="0009363E">
        <w:rPr>
          <w:rFonts w:ascii="Calibri Light" w:hAnsi="Calibri Light" w:cs="Calibri Light"/>
          <w:sz w:val="22"/>
          <w:szCs w:val="22"/>
        </w:rPr>
        <w:t>dilator (e.g. a balloon)</w:t>
      </w:r>
      <w:r w:rsidR="005839EB" w:rsidRPr="0009363E">
        <w:rPr>
          <w:rFonts w:ascii="Calibri Light" w:hAnsi="Calibri Light" w:cs="Calibri Light"/>
          <w:sz w:val="22"/>
          <w:szCs w:val="22"/>
        </w:rPr>
        <w:t>.</w:t>
      </w:r>
      <w:r w:rsidR="00250821" w:rsidRPr="0009363E">
        <w:rPr>
          <w:rFonts w:ascii="Calibri Light" w:hAnsi="Calibri Light" w:cs="Calibri Light"/>
          <w:sz w:val="22"/>
          <w:szCs w:val="22"/>
        </w:rPr>
        <w:t xml:space="preserve"> </w:t>
      </w:r>
      <w:r w:rsidR="005839EB" w:rsidRPr="0009363E">
        <w:rPr>
          <w:rFonts w:ascii="Calibri Light" w:hAnsi="Calibri Light" w:cs="Calibri Light"/>
          <w:sz w:val="22"/>
          <w:szCs w:val="22"/>
        </w:rPr>
        <w:br/>
        <w:t xml:space="preserve">  </w:t>
      </w:r>
    </w:p>
    <w:p w14:paraId="25E6BC82" w14:textId="6AE187B0" w:rsidR="005839EB" w:rsidRPr="0009363E" w:rsidRDefault="00C829E9" w:rsidP="00685245">
      <w:pPr>
        <w:rPr>
          <w:rFonts w:ascii="Calibri Light" w:hAnsi="Calibri Light" w:cs="Calibri Light"/>
          <w:sz w:val="22"/>
          <w:szCs w:val="22"/>
        </w:rPr>
      </w:pPr>
      <w:r w:rsidRPr="0009363E">
        <w:rPr>
          <w:rFonts w:ascii="Calibri Light" w:hAnsi="Calibri Light" w:cs="Calibri Light"/>
          <w:sz w:val="22"/>
          <w:szCs w:val="22"/>
        </w:rPr>
        <w:t xml:space="preserve">Note that </w:t>
      </w:r>
      <w:r w:rsidR="005839EB" w:rsidRPr="0009363E">
        <w:rPr>
          <w:rFonts w:ascii="Calibri Light" w:hAnsi="Calibri Light" w:cs="Calibri Light"/>
          <w:sz w:val="22"/>
          <w:szCs w:val="22"/>
        </w:rPr>
        <w:t xml:space="preserve">Artificial Rupture of Membranes </w:t>
      </w:r>
      <w:r w:rsidR="00162E27" w:rsidRPr="0009363E">
        <w:rPr>
          <w:rFonts w:ascii="Calibri Light" w:hAnsi="Calibri Light" w:cs="Calibri Light"/>
          <w:sz w:val="22"/>
          <w:szCs w:val="22"/>
        </w:rPr>
        <w:t xml:space="preserve">(AROM) </w:t>
      </w:r>
      <w:r w:rsidR="00AC6A74" w:rsidRPr="0009363E">
        <w:rPr>
          <w:rFonts w:ascii="Calibri Light" w:hAnsi="Calibri Light" w:cs="Calibri Light"/>
          <w:sz w:val="22"/>
          <w:szCs w:val="22"/>
        </w:rPr>
        <w:t>(</w:t>
      </w:r>
      <w:r w:rsidR="005839EB" w:rsidRPr="0009363E">
        <w:rPr>
          <w:rFonts w:ascii="Calibri Light" w:hAnsi="Calibri Light" w:cs="Calibri Light"/>
          <w:sz w:val="22"/>
          <w:szCs w:val="22"/>
        </w:rPr>
        <w:t>using a hook thru the cervix</w:t>
      </w:r>
      <w:r w:rsidR="00AC6A74" w:rsidRPr="0009363E">
        <w:rPr>
          <w:rFonts w:ascii="Calibri Light" w:hAnsi="Calibri Light" w:cs="Calibri Light"/>
          <w:sz w:val="22"/>
          <w:szCs w:val="22"/>
        </w:rPr>
        <w:t xml:space="preserve">, </w:t>
      </w:r>
      <w:r w:rsidR="005839EB" w:rsidRPr="0009363E">
        <w:rPr>
          <w:rFonts w:ascii="Calibri Light" w:hAnsi="Calibri Light" w:cs="Calibri Light"/>
          <w:sz w:val="22"/>
          <w:szCs w:val="22"/>
        </w:rPr>
        <w:t xml:space="preserve">not an amniocentesis) is coded as: </w:t>
      </w:r>
      <w:r w:rsidR="005839EB" w:rsidRPr="0009363E">
        <w:rPr>
          <w:rFonts w:ascii="Calibri Light" w:hAnsi="Calibri Light" w:cs="Calibri Light"/>
          <w:b/>
          <w:bCs/>
          <w:sz w:val="22"/>
          <w:szCs w:val="22"/>
        </w:rPr>
        <w:t>10907ZC--Drainage of Amniotic Fluid, Therapeutic from Products of Conception, Via Natural or Artificial opening.</w:t>
      </w:r>
      <w:r w:rsidR="005839EB" w:rsidRPr="0009363E">
        <w:rPr>
          <w:rFonts w:ascii="Calibri Light" w:hAnsi="Calibri Light" w:cs="Calibri Light"/>
          <w:bCs/>
          <w:sz w:val="22"/>
          <w:szCs w:val="22"/>
        </w:rPr>
        <w:t xml:space="preserve">  This code makes no distinction between AROM for labor induction</w:t>
      </w:r>
      <w:r w:rsidR="00041448" w:rsidRPr="0009363E">
        <w:rPr>
          <w:rFonts w:ascii="Calibri Light" w:hAnsi="Calibri Light" w:cs="Calibri Light"/>
          <w:bCs/>
          <w:sz w:val="22"/>
          <w:szCs w:val="22"/>
        </w:rPr>
        <w:t xml:space="preserve"> or </w:t>
      </w:r>
      <w:r w:rsidR="00162E27" w:rsidRPr="0009363E">
        <w:rPr>
          <w:rFonts w:ascii="Calibri Light" w:hAnsi="Calibri Light" w:cs="Calibri Light"/>
          <w:bCs/>
          <w:sz w:val="22"/>
          <w:szCs w:val="22"/>
        </w:rPr>
        <w:t xml:space="preserve">AROM </w:t>
      </w:r>
      <w:r w:rsidR="00041448" w:rsidRPr="0009363E">
        <w:rPr>
          <w:rFonts w:ascii="Calibri Light" w:hAnsi="Calibri Light" w:cs="Calibri Light"/>
          <w:bCs/>
          <w:sz w:val="22"/>
          <w:szCs w:val="22"/>
        </w:rPr>
        <w:t xml:space="preserve">for labor augmentation </w:t>
      </w:r>
      <w:r w:rsidR="00041448" w:rsidRPr="0009363E">
        <w:rPr>
          <w:rFonts w:ascii="Calibri Light" w:hAnsi="Calibri Light" w:cs="Calibri Light"/>
          <w:sz w:val="22"/>
          <w:szCs w:val="22"/>
        </w:rPr>
        <w:t xml:space="preserve">(Coding Clinic 2Q 2014, p9).  </w:t>
      </w:r>
      <w:r w:rsidR="005839EB" w:rsidRPr="0009363E">
        <w:rPr>
          <w:rFonts w:ascii="Calibri Light" w:hAnsi="Calibri Light" w:cs="Calibri Light"/>
          <w:bCs/>
          <w:sz w:val="22"/>
          <w:szCs w:val="22"/>
        </w:rPr>
        <w:t xml:space="preserve">Currently, there is no way to identify a labor induction that was limited to AROM (with no oxytocin) but this is rare.  </w:t>
      </w:r>
      <w:r w:rsidR="005D73A9" w:rsidRPr="0009363E">
        <w:rPr>
          <w:rFonts w:ascii="Calibri Light" w:hAnsi="Calibri Light" w:cs="Calibri Light"/>
          <w:bCs/>
          <w:sz w:val="22"/>
          <w:szCs w:val="22"/>
        </w:rPr>
        <w:t xml:space="preserve">Well over </w:t>
      </w:r>
      <w:r w:rsidR="00AC6A74" w:rsidRPr="0009363E">
        <w:rPr>
          <w:rFonts w:ascii="Calibri Light" w:hAnsi="Calibri Light" w:cs="Calibri Light"/>
          <w:bCs/>
          <w:sz w:val="22"/>
          <w:szCs w:val="22"/>
        </w:rPr>
        <w:t>95</w:t>
      </w:r>
      <w:r w:rsidR="005839EB" w:rsidRPr="0009363E">
        <w:rPr>
          <w:rFonts w:ascii="Calibri Light" w:hAnsi="Calibri Light" w:cs="Calibri Light"/>
          <w:bCs/>
          <w:sz w:val="22"/>
          <w:szCs w:val="22"/>
        </w:rPr>
        <w:t xml:space="preserve">% of AROM are done to augment labor.  </w:t>
      </w:r>
      <w:r w:rsidR="0016522E" w:rsidRPr="0009363E">
        <w:rPr>
          <w:rFonts w:ascii="Calibri Light" w:hAnsi="Calibri Light" w:cs="Calibri Light"/>
          <w:bCs/>
          <w:sz w:val="22"/>
          <w:szCs w:val="22"/>
        </w:rPr>
        <w:t>Accordingly, the presence of this code without any of the codes above would be very weak evidence for Induction of Labor</w:t>
      </w:r>
      <w:r w:rsidR="00AC6A74" w:rsidRPr="0009363E">
        <w:rPr>
          <w:rFonts w:ascii="Calibri Light" w:hAnsi="Calibri Light" w:cs="Calibri Light"/>
          <w:bCs/>
          <w:sz w:val="22"/>
          <w:szCs w:val="22"/>
        </w:rPr>
        <w:t xml:space="preserve"> and should be confirmed</w:t>
      </w:r>
      <w:r w:rsidR="0016522E" w:rsidRPr="0009363E">
        <w:rPr>
          <w:rFonts w:ascii="Calibri Light" w:hAnsi="Calibri Light" w:cs="Calibri Light"/>
          <w:bCs/>
          <w:sz w:val="22"/>
          <w:szCs w:val="22"/>
        </w:rPr>
        <w:t>.</w:t>
      </w:r>
    </w:p>
    <w:p w14:paraId="1C5A14CA" w14:textId="77777777" w:rsidR="00406E9F" w:rsidRPr="0009363E" w:rsidRDefault="00406E9F">
      <w:pPr>
        <w:rPr>
          <w:rFonts w:ascii="Calibri Light" w:hAnsi="Calibri Light" w:cs="Calibri Light"/>
          <w:sz w:val="22"/>
          <w:szCs w:val="22"/>
        </w:rPr>
      </w:pPr>
    </w:p>
    <w:p w14:paraId="0ABE4E19" w14:textId="54BAA676" w:rsidR="00406E9F" w:rsidRPr="0009363E" w:rsidRDefault="00681507" w:rsidP="00685245">
      <w:pPr>
        <w:rPr>
          <w:rFonts w:ascii="Calibri Light" w:hAnsi="Calibri Light" w:cs="Calibri Light"/>
          <w:sz w:val="22"/>
          <w:szCs w:val="22"/>
        </w:rPr>
      </w:pPr>
      <w:r w:rsidRPr="0009363E">
        <w:rPr>
          <w:rFonts w:ascii="Calibri Light" w:hAnsi="Calibri Light" w:cs="Calibri Light"/>
          <w:sz w:val="22"/>
          <w:szCs w:val="22"/>
        </w:rPr>
        <w:t xml:space="preserve">The </w:t>
      </w:r>
      <w:r w:rsidR="00041448" w:rsidRPr="0009363E">
        <w:rPr>
          <w:rFonts w:ascii="Calibri Light" w:hAnsi="Calibri Light" w:cs="Calibri Light"/>
          <w:sz w:val="22"/>
          <w:szCs w:val="22"/>
        </w:rPr>
        <w:t>non-specificity</w:t>
      </w:r>
      <w:r w:rsidRPr="0009363E">
        <w:rPr>
          <w:rFonts w:ascii="Calibri Light" w:hAnsi="Calibri Light" w:cs="Calibri Light"/>
          <w:sz w:val="22"/>
          <w:szCs w:val="22"/>
        </w:rPr>
        <w:t xml:space="preserve"> of current group of codes (e.g. Introduction of other hormone into peripheral vein, percutaneous approach) is somewhat unsatisfactory as we are left to guess the in</w:t>
      </w:r>
      <w:r w:rsidR="0009363E">
        <w:rPr>
          <w:rFonts w:ascii="Calibri Light" w:hAnsi="Calibri Light" w:cs="Calibri Light"/>
          <w:sz w:val="22"/>
          <w:szCs w:val="22"/>
        </w:rPr>
        <w:t xml:space="preserve">tention of the procedure code. </w:t>
      </w:r>
      <w:r w:rsidR="00041448" w:rsidRPr="0009363E">
        <w:rPr>
          <w:rFonts w:ascii="Calibri Light" w:hAnsi="Calibri Light" w:cs="Calibri Light"/>
          <w:sz w:val="22"/>
          <w:szCs w:val="22"/>
        </w:rPr>
        <w:t>Generally</w:t>
      </w:r>
      <w:r w:rsidR="0009363E">
        <w:rPr>
          <w:rFonts w:ascii="Calibri Light" w:hAnsi="Calibri Light" w:cs="Calibri Light"/>
          <w:sz w:val="22"/>
          <w:szCs w:val="22"/>
        </w:rPr>
        <w:t xml:space="preserve">, </w:t>
      </w:r>
      <w:r w:rsidRPr="0009363E">
        <w:rPr>
          <w:rFonts w:ascii="Calibri Light" w:hAnsi="Calibri Light" w:cs="Calibri Light"/>
          <w:sz w:val="22"/>
          <w:szCs w:val="22"/>
        </w:rPr>
        <w:t xml:space="preserve">procedure codes are paired </w:t>
      </w:r>
      <w:r w:rsidR="00041448" w:rsidRPr="0009363E">
        <w:rPr>
          <w:rFonts w:ascii="Calibri Light" w:hAnsi="Calibri Light" w:cs="Calibri Light"/>
          <w:sz w:val="22"/>
          <w:szCs w:val="22"/>
        </w:rPr>
        <w:t>with</w:t>
      </w:r>
      <w:r w:rsidRPr="0009363E">
        <w:rPr>
          <w:rFonts w:ascii="Calibri Light" w:hAnsi="Calibri Light" w:cs="Calibri Light"/>
          <w:sz w:val="22"/>
          <w:szCs w:val="22"/>
        </w:rPr>
        <w:t xml:space="preserve"> a diagnosis code </w:t>
      </w:r>
      <w:r w:rsidR="00041448" w:rsidRPr="0009363E">
        <w:rPr>
          <w:rFonts w:ascii="Calibri Light" w:hAnsi="Calibri Light" w:cs="Calibri Light"/>
          <w:sz w:val="22"/>
          <w:szCs w:val="22"/>
        </w:rPr>
        <w:t>that</w:t>
      </w:r>
      <w:r w:rsidRPr="0009363E">
        <w:rPr>
          <w:rFonts w:ascii="Calibri Light" w:hAnsi="Calibri Light" w:cs="Calibri Light"/>
          <w:sz w:val="22"/>
          <w:szCs w:val="22"/>
        </w:rPr>
        <w:t xml:space="preserve"> </w:t>
      </w:r>
      <w:r w:rsidR="00041448" w:rsidRPr="0009363E">
        <w:rPr>
          <w:rFonts w:ascii="Calibri Light" w:hAnsi="Calibri Light" w:cs="Calibri Light"/>
          <w:sz w:val="22"/>
          <w:szCs w:val="22"/>
        </w:rPr>
        <w:t>indicates</w:t>
      </w:r>
      <w:r w:rsidRPr="0009363E">
        <w:rPr>
          <w:rFonts w:ascii="Calibri Light" w:hAnsi="Calibri Light" w:cs="Calibri Light"/>
          <w:sz w:val="22"/>
          <w:szCs w:val="22"/>
        </w:rPr>
        <w:t xml:space="preserve"> the </w:t>
      </w:r>
      <w:r w:rsidR="00041448" w:rsidRPr="0009363E">
        <w:rPr>
          <w:rFonts w:ascii="Calibri Light" w:hAnsi="Calibri Light" w:cs="Calibri Light"/>
          <w:sz w:val="22"/>
          <w:szCs w:val="22"/>
        </w:rPr>
        <w:t>reason</w:t>
      </w:r>
      <w:r w:rsidRPr="0009363E">
        <w:rPr>
          <w:rFonts w:ascii="Calibri Light" w:hAnsi="Calibri Light" w:cs="Calibri Light"/>
          <w:sz w:val="22"/>
          <w:szCs w:val="22"/>
        </w:rPr>
        <w:t xml:space="preserve"> that the procedure was </w:t>
      </w:r>
      <w:r w:rsidR="00041448" w:rsidRPr="0009363E">
        <w:rPr>
          <w:rFonts w:ascii="Calibri Light" w:hAnsi="Calibri Light" w:cs="Calibri Light"/>
          <w:sz w:val="22"/>
          <w:szCs w:val="22"/>
        </w:rPr>
        <w:t>utilized</w:t>
      </w:r>
      <w:r w:rsidRPr="0009363E">
        <w:rPr>
          <w:rFonts w:ascii="Calibri Light" w:hAnsi="Calibri Light" w:cs="Calibri Light"/>
          <w:sz w:val="22"/>
          <w:szCs w:val="22"/>
        </w:rPr>
        <w:t xml:space="preserve">. </w:t>
      </w:r>
      <w:r w:rsidR="0016522E" w:rsidRPr="0009363E">
        <w:rPr>
          <w:rFonts w:ascii="Calibri Light" w:hAnsi="Calibri Light" w:cs="Calibri Light"/>
          <w:sz w:val="22"/>
          <w:szCs w:val="22"/>
        </w:rPr>
        <w:t xml:space="preserve"> D</w:t>
      </w:r>
      <w:r w:rsidRPr="0009363E">
        <w:rPr>
          <w:rFonts w:ascii="Calibri Light" w:hAnsi="Calibri Light" w:cs="Calibri Light"/>
          <w:sz w:val="22"/>
          <w:szCs w:val="22"/>
        </w:rPr>
        <w:t>iscussions are underw</w:t>
      </w:r>
      <w:r w:rsidR="00041448" w:rsidRPr="0009363E">
        <w:rPr>
          <w:rFonts w:ascii="Calibri Light" w:hAnsi="Calibri Light" w:cs="Calibri Light"/>
          <w:sz w:val="22"/>
          <w:szCs w:val="22"/>
        </w:rPr>
        <w:t xml:space="preserve">ay to </w:t>
      </w:r>
      <w:r w:rsidR="0016522E" w:rsidRPr="0009363E">
        <w:rPr>
          <w:rFonts w:ascii="Calibri Light" w:hAnsi="Calibri Light" w:cs="Calibri Light"/>
          <w:sz w:val="22"/>
          <w:szCs w:val="22"/>
        </w:rPr>
        <w:t xml:space="preserve">possibly </w:t>
      </w:r>
      <w:r w:rsidR="00041448" w:rsidRPr="0009363E">
        <w:rPr>
          <w:rFonts w:ascii="Calibri Light" w:hAnsi="Calibri Light" w:cs="Calibri Light"/>
          <w:sz w:val="22"/>
          <w:szCs w:val="22"/>
        </w:rPr>
        <w:t xml:space="preserve">create diagnosis codes that would describe the type of labor but such a change would be 1-2 years before endorsement and application. </w:t>
      </w:r>
      <w:r w:rsidRPr="0009363E">
        <w:rPr>
          <w:rFonts w:ascii="Calibri Light" w:hAnsi="Calibri Light" w:cs="Calibri Light"/>
          <w:sz w:val="22"/>
          <w:szCs w:val="22"/>
        </w:rPr>
        <w:t xml:space="preserve"> </w:t>
      </w:r>
      <w:r w:rsidR="00041448" w:rsidRPr="0009363E">
        <w:rPr>
          <w:rFonts w:ascii="Calibri Light" w:hAnsi="Calibri Light" w:cs="Calibri Light"/>
          <w:sz w:val="22"/>
          <w:szCs w:val="22"/>
        </w:rPr>
        <w:t>In the meantime, please use the codes as outlined above.</w:t>
      </w:r>
    </w:p>
    <w:sectPr w:rsidR="00406E9F" w:rsidRPr="0009363E" w:rsidSect="00685245">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05816" w14:textId="77777777" w:rsidR="00026EB1" w:rsidRDefault="00026EB1" w:rsidP="00F32467">
      <w:r>
        <w:separator/>
      </w:r>
    </w:p>
  </w:endnote>
  <w:endnote w:type="continuationSeparator" w:id="0">
    <w:p w14:paraId="149B5CD1" w14:textId="77777777" w:rsidR="00026EB1" w:rsidRDefault="00026EB1" w:rsidP="00F32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ÙøW&lt;È">
    <w:altName w:val="Cambria"/>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FF6E2" w14:textId="77777777" w:rsidR="00AC6A74" w:rsidRDefault="00AC6A74" w:rsidP="00F324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4F1C3D" w14:textId="77777777" w:rsidR="00AC6A74" w:rsidRDefault="00AC6A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1785231"/>
      <w:docPartObj>
        <w:docPartGallery w:val="Page Numbers (Bottom of Page)"/>
        <w:docPartUnique/>
      </w:docPartObj>
    </w:sdtPr>
    <w:sdtEndPr>
      <w:rPr>
        <w:noProof/>
      </w:rPr>
    </w:sdtEndPr>
    <w:sdtContent>
      <w:p w14:paraId="154E7B3C" w14:textId="3D67AFAF" w:rsidR="0009363E" w:rsidRDefault="0009363E">
        <w:pPr>
          <w:pStyle w:val="Footer"/>
          <w:jc w:val="right"/>
        </w:pPr>
        <w:r>
          <w:fldChar w:fldCharType="begin"/>
        </w:r>
        <w:r>
          <w:instrText xml:space="preserve"> PAGE   \* MERGEFORMAT </w:instrText>
        </w:r>
        <w:r>
          <w:fldChar w:fldCharType="separate"/>
        </w:r>
        <w:r w:rsidR="00423603">
          <w:rPr>
            <w:noProof/>
          </w:rPr>
          <w:t>3</w:t>
        </w:r>
        <w:r>
          <w:rPr>
            <w:noProof/>
          </w:rPr>
          <w:fldChar w:fldCharType="end"/>
        </w:r>
      </w:p>
    </w:sdtContent>
  </w:sdt>
  <w:p w14:paraId="198A4258" w14:textId="77777777" w:rsidR="00AC6A74" w:rsidRDefault="00AC6A74" w:rsidP="00F3246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F5003" w14:textId="77777777" w:rsidR="00AC6A74" w:rsidRDefault="00AC6A74" w:rsidP="00F324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EFD3B49" w14:textId="77777777" w:rsidR="00AC6A74" w:rsidRDefault="00AC6A74" w:rsidP="00F324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E3ADE0" w14:textId="77777777" w:rsidR="00026EB1" w:rsidRDefault="00026EB1" w:rsidP="00F32467">
      <w:r>
        <w:separator/>
      </w:r>
    </w:p>
  </w:footnote>
  <w:footnote w:type="continuationSeparator" w:id="0">
    <w:p w14:paraId="0A2A39D4" w14:textId="77777777" w:rsidR="00026EB1" w:rsidRDefault="00026EB1" w:rsidP="00F32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783AD" w14:textId="14B49F0C" w:rsidR="00F646C0" w:rsidRDefault="00F646C0" w:rsidP="00F646C0">
    <w:pPr>
      <w:pStyle w:val="Header"/>
      <w:jc w:val="center"/>
      <w:rPr>
        <w:noProof/>
      </w:rPr>
    </w:pPr>
    <w:r>
      <w:rPr>
        <w:noProof/>
      </w:rPr>
      <w:drawing>
        <wp:inline distT="0" distB="0" distL="0" distR="0" wp14:anchorId="27D60D75" wp14:editId="1EE29C37">
          <wp:extent cx="2383790" cy="6464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3790" cy="64643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C3543" w14:textId="77777777" w:rsidR="00AC6A74" w:rsidRDefault="00AC6A74" w:rsidP="00F32467">
    <w:pPr>
      <w:jc w:val="center"/>
      <w:rPr>
        <w:b/>
        <w:sz w:val="28"/>
        <w:szCs w:val="28"/>
      </w:rPr>
    </w:pPr>
    <w:r w:rsidRPr="003635E0">
      <w:rPr>
        <w:b/>
        <w:sz w:val="28"/>
        <w:szCs w:val="28"/>
      </w:rPr>
      <w:t>ICD-10 Coding for Labor Induction</w:t>
    </w:r>
  </w:p>
  <w:p w14:paraId="546409C1" w14:textId="77777777" w:rsidR="00AC6A74" w:rsidRDefault="00AC6A74" w:rsidP="00F32467">
    <w:pPr>
      <w:jc w:val="center"/>
    </w:pPr>
    <w:r w:rsidRPr="00F32467">
      <w:t>Elliott Main</w:t>
    </w:r>
    <w:r>
      <w:t xml:space="preserve"> MD, </w:t>
    </w:r>
    <w:r w:rsidRPr="00F32467">
      <w:t xml:space="preserve"> July 2016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64C1F"/>
    <w:multiLevelType w:val="hybridMultilevel"/>
    <w:tmpl w:val="EF564A8E"/>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1" w15:restartNumberingAfterBreak="0">
    <w:nsid w:val="10DD341A"/>
    <w:multiLevelType w:val="hybridMultilevel"/>
    <w:tmpl w:val="4E824C9C"/>
    <w:lvl w:ilvl="0" w:tplc="70EEDBFE">
      <w:numFmt w:val="bullet"/>
      <w:lvlText w:val=""/>
      <w:lvlJc w:val="left"/>
      <w:pPr>
        <w:ind w:left="432" w:hanging="360"/>
      </w:pPr>
      <w:rPr>
        <w:rFonts w:ascii="Cambria" w:eastAsiaTheme="minorEastAsia" w:hAnsi="Cambria" w:cs="‡∞ÙøW&lt;È"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 w15:restartNumberingAfterBreak="0">
    <w:nsid w:val="1BC93336"/>
    <w:multiLevelType w:val="hybridMultilevel"/>
    <w:tmpl w:val="BDCCC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0D67CF"/>
    <w:multiLevelType w:val="hybridMultilevel"/>
    <w:tmpl w:val="87206AA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4B77C1"/>
    <w:multiLevelType w:val="hybridMultilevel"/>
    <w:tmpl w:val="DA94166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15:restartNumberingAfterBreak="0">
    <w:nsid w:val="226E1A90"/>
    <w:multiLevelType w:val="hybridMultilevel"/>
    <w:tmpl w:val="9A58867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A33612"/>
    <w:multiLevelType w:val="hybridMultilevel"/>
    <w:tmpl w:val="17602EF4"/>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7" w15:restartNumberingAfterBreak="0">
    <w:nsid w:val="478A29CA"/>
    <w:multiLevelType w:val="hybridMultilevel"/>
    <w:tmpl w:val="B164EF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701B77"/>
    <w:multiLevelType w:val="multilevel"/>
    <w:tmpl w:val="F55A3B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47E797A"/>
    <w:multiLevelType w:val="hybridMultilevel"/>
    <w:tmpl w:val="27A441C4"/>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10" w15:restartNumberingAfterBreak="0">
    <w:nsid w:val="771D645B"/>
    <w:multiLevelType w:val="hybridMultilevel"/>
    <w:tmpl w:val="565438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10"/>
  </w:num>
  <w:num w:numId="4">
    <w:abstractNumId w:val="5"/>
  </w:num>
  <w:num w:numId="5">
    <w:abstractNumId w:val="3"/>
  </w:num>
  <w:num w:numId="6">
    <w:abstractNumId w:val="4"/>
  </w:num>
  <w:num w:numId="7">
    <w:abstractNumId w:val="1"/>
  </w:num>
  <w:num w:numId="8">
    <w:abstractNumId w:val="2"/>
  </w:num>
  <w:num w:numId="9">
    <w:abstractNumId w:val="0"/>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2A1"/>
    <w:rsid w:val="00026EB1"/>
    <w:rsid w:val="00041448"/>
    <w:rsid w:val="000922A1"/>
    <w:rsid w:val="0009363E"/>
    <w:rsid w:val="00122BD3"/>
    <w:rsid w:val="001441FD"/>
    <w:rsid w:val="00162E27"/>
    <w:rsid w:val="0016522E"/>
    <w:rsid w:val="00250821"/>
    <w:rsid w:val="002968DF"/>
    <w:rsid w:val="002B1A3C"/>
    <w:rsid w:val="00326D8C"/>
    <w:rsid w:val="0034215C"/>
    <w:rsid w:val="003635E0"/>
    <w:rsid w:val="00406E9F"/>
    <w:rsid w:val="00423603"/>
    <w:rsid w:val="004B439C"/>
    <w:rsid w:val="004D66D3"/>
    <w:rsid w:val="005839EB"/>
    <w:rsid w:val="00592CE5"/>
    <w:rsid w:val="005D73A9"/>
    <w:rsid w:val="005E2B5E"/>
    <w:rsid w:val="006414D3"/>
    <w:rsid w:val="00681507"/>
    <w:rsid w:val="00683862"/>
    <w:rsid w:val="00685245"/>
    <w:rsid w:val="006F163F"/>
    <w:rsid w:val="00776D2D"/>
    <w:rsid w:val="007A48F5"/>
    <w:rsid w:val="007E7C43"/>
    <w:rsid w:val="008A1206"/>
    <w:rsid w:val="008A31E5"/>
    <w:rsid w:val="008D633B"/>
    <w:rsid w:val="008E2CA6"/>
    <w:rsid w:val="00904A2B"/>
    <w:rsid w:val="00A30BA1"/>
    <w:rsid w:val="00AC6A74"/>
    <w:rsid w:val="00B01D7C"/>
    <w:rsid w:val="00B0292C"/>
    <w:rsid w:val="00B76A0F"/>
    <w:rsid w:val="00C829E9"/>
    <w:rsid w:val="00CD1A38"/>
    <w:rsid w:val="00CF54D5"/>
    <w:rsid w:val="00D120E6"/>
    <w:rsid w:val="00D15CA8"/>
    <w:rsid w:val="00D418A6"/>
    <w:rsid w:val="00F151EE"/>
    <w:rsid w:val="00F32467"/>
    <w:rsid w:val="00F646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0A82EE9"/>
  <w14:defaultImageDpi w14:val="300"/>
  <w15:docId w15:val="{312EBC4A-FED4-47EE-91AD-1C29461B7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6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A38"/>
    <w:pPr>
      <w:ind w:left="720"/>
      <w:contextualSpacing/>
    </w:pPr>
  </w:style>
  <w:style w:type="paragraph" w:styleId="Header">
    <w:name w:val="header"/>
    <w:basedOn w:val="Normal"/>
    <w:link w:val="HeaderChar"/>
    <w:uiPriority w:val="99"/>
    <w:unhideWhenUsed/>
    <w:rsid w:val="00F32467"/>
    <w:pPr>
      <w:tabs>
        <w:tab w:val="center" w:pos="4320"/>
        <w:tab w:val="right" w:pos="8640"/>
      </w:tabs>
    </w:pPr>
  </w:style>
  <w:style w:type="character" w:customStyle="1" w:styleId="HeaderChar">
    <w:name w:val="Header Char"/>
    <w:basedOn w:val="DefaultParagraphFont"/>
    <w:link w:val="Header"/>
    <w:uiPriority w:val="99"/>
    <w:rsid w:val="00F32467"/>
  </w:style>
  <w:style w:type="paragraph" w:styleId="Footer">
    <w:name w:val="footer"/>
    <w:basedOn w:val="Normal"/>
    <w:link w:val="FooterChar"/>
    <w:uiPriority w:val="99"/>
    <w:unhideWhenUsed/>
    <w:rsid w:val="00F32467"/>
    <w:pPr>
      <w:tabs>
        <w:tab w:val="center" w:pos="4320"/>
        <w:tab w:val="right" w:pos="8640"/>
      </w:tabs>
    </w:pPr>
  </w:style>
  <w:style w:type="character" w:customStyle="1" w:styleId="FooterChar">
    <w:name w:val="Footer Char"/>
    <w:basedOn w:val="DefaultParagraphFont"/>
    <w:link w:val="Footer"/>
    <w:uiPriority w:val="99"/>
    <w:rsid w:val="00F32467"/>
  </w:style>
  <w:style w:type="character" w:styleId="PageNumber">
    <w:name w:val="page number"/>
    <w:basedOn w:val="DefaultParagraphFont"/>
    <w:uiPriority w:val="99"/>
    <w:semiHidden/>
    <w:unhideWhenUsed/>
    <w:rsid w:val="00F32467"/>
  </w:style>
  <w:style w:type="paragraph" w:styleId="BalloonText">
    <w:name w:val="Balloon Text"/>
    <w:basedOn w:val="Normal"/>
    <w:link w:val="BalloonTextChar"/>
    <w:uiPriority w:val="99"/>
    <w:semiHidden/>
    <w:unhideWhenUsed/>
    <w:rsid w:val="008A1206"/>
    <w:rPr>
      <w:rFonts w:ascii="Tahoma" w:hAnsi="Tahoma" w:cs="Tahoma"/>
      <w:sz w:val="16"/>
      <w:szCs w:val="16"/>
    </w:rPr>
  </w:style>
  <w:style w:type="character" w:customStyle="1" w:styleId="BalloonTextChar">
    <w:name w:val="Balloon Text Char"/>
    <w:basedOn w:val="DefaultParagraphFont"/>
    <w:link w:val="BalloonText"/>
    <w:uiPriority w:val="99"/>
    <w:semiHidden/>
    <w:rsid w:val="008A1206"/>
    <w:rPr>
      <w:rFonts w:ascii="Tahoma" w:hAnsi="Tahoma" w:cs="Tahoma"/>
      <w:sz w:val="16"/>
      <w:szCs w:val="16"/>
    </w:rPr>
  </w:style>
  <w:style w:type="character" w:styleId="CommentReference">
    <w:name w:val="annotation reference"/>
    <w:basedOn w:val="DefaultParagraphFont"/>
    <w:uiPriority w:val="99"/>
    <w:semiHidden/>
    <w:unhideWhenUsed/>
    <w:rsid w:val="00326D8C"/>
    <w:rPr>
      <w:sz w:val="16"/>
      <w:szCs w:val="16"/>
    </w:rPr>
  </w:style>
  <w:style w:type="paragraph" w:styleId="CommentText">
    <w:name w:val="annotation text"/>
    <w:basedOn w:val="Normal"/>
    <w:link w:val="CommentTextChar"/>
    <w:uiPriority w:val="99"/>
    <w:semiHidden/>
    <w:unhideWhenUsed/>
    <w:rsid w:val="00326D8C"/>
    <w:rPr>
      <w:sz w:val="20"/>
      <w:szCs w:val="20"/>
    </w:rPr>
  </w:style>
  <w:style w:type="character" w:customStyle="1" w:styleId="CommentTextChar">
    <w:name w:val="Comment Text Char"/>
    <w:basedOn w:val="DefaultParagraphFont"/>
    <w:link w:val="CommentText"/>
    <w:uiPriority w:val="99"/>
    <w:semiHidden/>
    <w:rsid w:val="00326D8C"/>
    <w:rPr>
      <w:sz w:val="20"/>
      <w:szCs w:val="20"/>
    </w:rPr>
  </w:style>
  <w:style w:type="paragraph" w:styleId="CommentSubject">
    <w:name w:val="annotation subject"/>
    <w:basedOn w:val="CommentText"/>
    <w:next w:val="CommentText"/>
    <w:link w:val="CommentSubjectChar"/>
    <w:uiPriority w:val="99"/>
    <w:semiHidden/>
    <w:unhideWhenUsed/>
    <w:rsid w:val="00326D8C"/>
    <w:rPr>
      <w:b/>
      <w:bCs/>
    </w:rPr>
  </w:style>
  <w:style w:type="character" w:customStyle="1" w:styleId="CommentSubjectChar">
    <w:name w:val="Comment Subject Char"/>
    <w:basedOn w:val="CommentTextChar"/>
    <w:link w:val="CommentSubject"/>
    <w:uiPriority w:val="99"/>
    <w:semiHidden/>
    <w:rsid w:val="00326D8C"/>
    <w:rPr>
      <w:b/>
      <w:bCs/>
      <w:sz w:val="20"/>
      <w:szCs w:val="20"/>
    </w:rPr>
  </w:style>
  <w:style w:type="character" w:styleId="Hyperlink">
    <w:name w:val="Hyperlink"/>
    <w:basedOn w:val="DefaultParagraphFont"/>
    <w:uiPriority w:val="99"/>
    <w:unhideWhenUsed/>
    <w:rsid w:val="00685245"/>
    <w:rPr>
      <w:color w:val="0000FF" w:themeColor="hyperlink"/>
      <w:u w:val="single"/>
    </w:rPr>
  </w:style>
  <w:style w:type="character" w:styleId="FollowedHyperlink">
    <w:name w:val="FollowedHyperlink"/>
    <w:basedOn w:val="DefaultParagraphFont"/>
    <w:uiPriority w:val="99"/>
    <w:semiHidden/>
    <w:unhideWhenUsed/>
    <w:rsid w:val="00F646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72063">
      <w:bodyDiv w:val="1"/>
      <w:marLeft w:val="0"/>
      <w:marRight w:val="0"/>
      <w:marTop w:val="0"/>
      <w:marBottom w:val="0"/>
      <w:divBdr>
        <w:top w:val="none" w:sz="0" w:space="0" w:color="auto"/>
        <w:left w:val="none" w:sz="0" w:space="0" w:color="auto"/>
        <w:bottom w:val="none" w:sz="0" w:space="0" w:color="auto"/>
        <w:right w:val="none" w:sz="0" w:space="0" w:color="auto"/>
      </w:divBdr>
    </w:div>
    <w:div w:id="480584099">
      <w:bodyDiv w:val="1"/>
      <w:marLeft w:val="0"/>
      <w:marRight w:val="0"/>
      <w:marTop w:val="0"/>
      <w:marBottom w:val="0"/>
      <w:divBdr>
        <w:top w:val="none" w:sz="0" w:space="0" w:color="auto"/>
        <w:left w:val="none" w:sz="0" w:space="0" w:color="auto"/>
        <w:bottom w:val="none" w:sz="0" w:space="0" w:color="auto"/>
        <w:right w:val="none" w:sz="0" w:space="0" w:color="auto"/>
      </w:divBdr>
    </w:div>
    <w:div w:id="777020201">
      <w:bodyDiv w:val="1"/>
      <w:marLeft w:val="0"/>
      <w:marRight w:val="0"/>
      <w:marTop w:val="0"/>
      <w:marBottom w:val="0"/>
      <w:divBdr>
        <w:top w:val="none" w:sz="0" w:space="0" w:color="auto"/>
        <w:left w:val="none" w:sz="0" w:space="0" w:color="auto"/>
        <w:bottom w:val="none" w:sz="0" w:space="0" w:color="auto"/>
        <w:right w:val="none" w:sz="0" w:space="0" w:color="auto"/>
      </w:divBdr>
    </w:div>
    <w:div w:id="1363898911">
      <w:bodyDiv w:val="1"/>
      <w:marLeft w:val="0"/>
      <w:marRight w:val="0"/>
      <w:marTop w:val="0"/>
      <w:marBottom w:val="0"/>
      <w:divBdr>
        <w:top w:val="none" w:sz="0" w:space="0" w:color="auto"/>
        <w:left w:val="none" w:sz="0" w:space="0" w:color="auto"/>
        <w:bottom w:val="none" w:sz="0" w:space="0" w:color="auto"/>
        <w:right w:val="none" w:sz="0" w:space="0" w:color="auto"/>
      </w:divBdr>
    </w:div>
    <w:div w:id="1406730677">
      <w:bodyDiv w:val="1"/>
      <w:marLeft w:val="0"/>
      <w:marRight w:val="0"/>
      <w:marTop w:val="0"/>
      <w:marBottom w:val="0"/>
      <w:divBdr>
        <w:top w:val="none" w:sz="0" w:space="0" w:color="auto"/>
        <w:left w:val="none" w:sz="0" w:space="0" w:color="auto"/>
        <w:bottom w:val="none" w:sz="0" w:space="0" w:color="auto"/>
        <w:right w:val="none" w:sz="0" w:space="0" w:color="auto"/>
      </w:divBdr>
    </w:div>
    <w:div w:id="1597862261">
      <w:bodyDiv w:val="1"/>
      <w:marLeft w:val="0"/>
      <w:marRight w:val="0"/>
      <w:marTop w:val="0"/>
      <w:marBottom w:val="0"/>
      <w:divBdr>
        <w:top w:val="none" w:sz="0" w:space="0" w:color="auto"/>
        <w:left w:val="none" w:sz="0" w:space="0" w:color="auto"/>
        <w:bottom w:val="none" w:sz="0" w:space="0" w:color="auto"/>
        <w:right w:val="none" w:sz="0" w:space="0" w:color="auto"/>
      </w:divBdr>
    </w:div>
    <w:div w:id="18295189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ownload.lww.com/wolterskluwer_vitalstream_com/PermaLink/AOG/A/AOG_124_1_2014_05_28_MENARD_14-107_SDC3.pdf"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1242</Words>
  <Characters>7083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CMQCC</Company>
  <LinksUpToDate>false</LinksUpToDate>
  <CharactersWithSpaces>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Elliott Main</dc:creator>
  <cp:lastModifiedBy>Kisha Semenuk</cp:lastModifiedBy>
  <cp:revision>2</cp:revision>
  <dcterms:created xsi:type="dcterms:W3CDTF">2017-02-09T18:24:00Z</dcterms:created>
  <dcterms:modified xsi:type="dcterms:W3CDTF">2017-02-09T18:24:00Z</dcterms:modified>
</cp:coreProperties>
</file>